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drawing>
          <wp:anchor distT="0" distB="0" distL="114300" distR="114300" simplePos="0" relativeHeight="251684864"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18" name="图片 4"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仪天成电力设备logo"/>
                    <pic:cNvPicPr>
                      <a:picLocks noChangeAspect="1"/>
                    </pic:cNvPicPr>
                  </pic:nvPicPr>
                  <pic:blipFill>
                    <a:blip r:embed="rId6"/>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jc w:val="right"/>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83840" behindDoc="0" locked="0" layoutInCell="1" allowOverlap="1">
                <wp:simplePos x="0" y="0"/>
                <wp:positionH relativeFrom="column">
                  <wp:posOffset>2409190</wp:posOffset>
                </wp:positionH>
                <wp:positionV relativeFrom="paragraph">
                  <wp:posOffset>1168400</wp:posOffset>
                </wp:positionV>
                <wp:extent cx="2966720" cy="3175"/>
                <wp:effectExtent l="0" t="18415" r="5080" b="54610"/>
                <wp:wrapNone/>
                <wp:docPr id="6" name="直接连接符 6"/>
                <wp:cNvGraphicFramePr/>
                <a:graphic xmlns:a="http://schemas.openxmlformats.org/drawingml/2006/main">
                  <a:graphicData uri="http://schemas.microsoft.com/office/word/2010/wordprocessingShape">
                    <wps:wsp>
                      <wps:cNvSpPr/>
                      <wps:spPr>
                        <a:xfrm flipV="1">
                          <a:off x="0" y="0"/>
                          <a:ext cx="2966720" cy="317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9.7pt;margin-top:92pt;height:0.25pt;width:233.6pt;z-index:251683840;mso-width-relative:page;mso-height-relative:page;" filled="f" stroked="t" coordsize="21600,21600" o:gfxdata="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Xwkke2gAA&#10;AAsBAAAPAAAAAAAAAAEAIAAAACIAAABkcnMvZG93bnJldi54bWxQSwECFAAUAAAACACHTuJAAVVq&#10;yOMBAACkAwAADgAAAAAAAAABACAAAAApAQAAZHJzL2Uyb0RvYy54bWxQSwUGAAAAAAYABgBZAQAA&#10;fgU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宋体" w:hAnsi="宋体"/>
          <w:b/>
          <w:spacing w:val="26"/>
          <w:sz w:val="48"/>
        </w:rPr>
        <w:t>YTC1103绝缘靴手套耐压试验装置</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ind w:firstLine="132" w:firstLineChars="47"/>
        <w:jc w:val="left"/>
        <w:textAlignment w:val="baseline"/>
        <w:outlineLvl w:val="9"/>
        <w:rPr>
          <w:rFonts w:hint="eastAsia" w:ascii="黑体" w:hAnsi="宋体" w:eastAsia="黑体" w:cs="SimSun-Identity-H"/>
          <w:b/>
          <w:color w:val="000000"/>
          <w:kern w:val="0"/>
          <w:sz w:val="86"/>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spacing w:line="360" w:lineRule="auto"/>
        <w:rPr>
          <w:rFonts w:hint="eastAsia" w:ascii="宋体" w:hAnsi="宋体"/>
          <w:b/>
          <w:bCs/>
          <w:sz w:val="32"/>
          <w:szCs w:val="32"/>
        </w:rPr>
      </w:pPr>
    </w:p>
    <w:p>
      <w:pPr>
        <w:spacing w:line="360" w:lineRule="auto"/>
        <w:rPr>
          <w:rFonts w:hint="eastAsia" w:ascii="宋体" w:hAnsi="宋体"/>
          <w:b/>
          <w:bCs/>
          <w:sz w:val="32"/>
          <w:szCs w:val="32"/>
        </w:rPr>
      </w:pPr>
    </w:p>
    <w:p>
      <w:pPr>
        <w:spacing w:line="360" w:lineRule="auto"/>
        <w:rPr>
          <w:rFonts w:hint="eastAsia" w:ascii="宋体" w:hAnsi="宋体"/>
          <w:b/>
          <w:bCs/>
          <w:sz w:val="32"/>
          <w:szCs w:val="32"/>
        </w:rPr>
      </w:pPr>
    </w:p>
    <w:p>
      <w:pPr>
        <w:spacing w:line="360" w:lineRule="auto"/>
        <w:rPr>
          <w:rFonts w:hint="eastAsia" w:ascii="宋体" w:hAnsi="宋体"/>
          <w:b/>
          <w:bCs/>
          <w:sz w:val="32"/>
          <w:szCs w:val="32"/>
        </w:rPr>
      </w:pPr>
    </w:p>
    <w:p>
      <w:pPr>
        <w:spacing w:line="360" w:lineRule="auto"/>
        <w:rPr>
          <w:rFonts w:hint="eastAsia" w:ascii="宋体" w:hAnsi="宋体"/>
          <w:b/>
          <w:bCs/>
          <w:sz w:val="32"/>
          <w:szCs w:val="32"/>
        </w:rPr>
      </w:pPr>
      <w:r>
        <w:rPr>
          <w:rFonts w:hint="eastAsia" w:ascii="宋体" w:hAnsi="宋体"/>
          <w:b/>
          <w:bCs/>
          <w:sz w:val="32"/>
          <w:szCs w:val="32"/>
        </w:rPr>
        <w:t>尊敬的顾客</w:t>
      </w:r>
    </w:p>
    <w:p>
      <w:pPr>
        <w:spacing w:line="360" w:lineRule="auto"/>
        <w:rPr>
          <w:rFonts w:hint="eastAsia" w:ascii="宋体" w:hAnsi="宋体"/>
          <w:b/>
          <w:bCs/>
          <w:sz w:val="32"/>
          <w:szCs w:val="32"/>
        </w:rPr>
      </w:pPr>
    </w:p>
    <w:p>
      <w:pPr>
        <w:spacing w:line="360" w:lineRule="auto"/>
        <w:ind w:firstLine="600" w:firstLineChars="200"/>
        <w:rPr>
          <w:rFonts w:ascii="宋体" w:hAnsi="宋体"/>
          <w:sz w:val="30"/>
          <w:szCs w:val="30"/>
        </w:rPr>
      </w:pPr>
      <w:r>
        <w:rPr>
          <w:rFonts w:hint="eastAsia" w:ascii="宋体" w:hAnsi="宋体"/>
          <w:sz w:val="30"/>
          <w:szCs w:val="30"/>
        </w:rPr>
        <w:t>感谢您使用本公司</w:t>
      </w:r>
      <w:r>
        <w:rPr>
          <w:rFonts w:hint="eastAsia" w:ascii="宋体" w:hAnsi="宋体"/>
          <w:sz w:val="30"/>
          <w:szCs w:val="30"/>
          <w:lang w:val="en-US" w:eastAsia="zh-CN"/>
        </w:rPr>
        <w:t>YTC1103绝缘靴手套耐压试验装置</w:t>
      </w:r>
      <w:r>
        <w:rPr>
          <w:rFonts w:hint="eastAsia" w:ascii="宋体" w:hAnsi="宋体"/>
          <w:sz w:val="30"/>
          <w:szCs w:val="30"/>
        </w:rPr>
        <w:t>。在您初次使用该仪器前，请您详细地阅读本使用说明书，将可帮助您熟练地使用本仪器。</w:t>
      </w:r>
    </w:p>
    <w:p>
      <w:pPr>
        <w:spacing w:line="360" w:lineRule="auto"/>
        <w:ind w:firstLine="600" w:firstLineChars="200"/>
        <w:rPr>
          <w:rFonts w:hint="eastAsia" w:ascii="宋体" w:hAnsi="宋体"/>
          <w:sz w:val="30"/>
          <w:szCs w:val="30"/>
        </w:rPr>
      </w:pPr>
    </w:p>
    <w:p>
      <w:pPr>
        <w:spacing w:line="360" w:lineRule="auto"/>
        <w:ind w:firstLine="600" w:firstLineChars="200"/>
        <w:rPr>
          <w:rFonts w:ascii="宋体" w:hAnsi="宋体"/>
          <w:sz w:val="30"/>
          <w:szCs w:val="30"/>
        </w:rPr>
      </w:pPr>
      <w:r>
        <w:rPr>
          <w:rFonts w:ascii="宋体" w:hAnsi="宋体"/>
          <w:sz w:val="30"/>
          <w:szCs w:val="30"/>
        </w:rPr>
        <w:pict>
          <v:shape id="Picture 2" o:spid="_x0000_s1026" o:spt="75" type="#_x0000_t75" style="position:absolute;left:0pt;margin-left:-54pt;margin-top:7.8pt;height:156pt;width:155.85pt;mso-wrap-distance-bottom:0pt;mso-wrap-distance-left:9pt;mso-wrap-distance-right:9pt;mso-wrap-distance-top:0pt;z-index:251666432;mso-width-relative:page;mso-height-relative:page;" o:ole="t" filled="f" stroked="f" coordsize="21600,21600">
            <v:path/>
            <v:fill on="f" focussize="0,0"/>
            <v:stroke on="f"/>
            <v:imagedata r:id="rId8" cropleft="11097f" croptop="8323f" cropright="7274f" cropbottom="10048f" o:title=""/>
            <o:lock v:ext="edit" grouping="f" rotation="f" text="f" aspectratio="t"/>
            <w10:wrap type="square"/>
          </v:shape>
          <o:OLEObject Type="Embed" ProgID="PBrush" ShapeID="Picture 2" DrawAspect="Content" ObjectID="_1468075725" r:id="rId7">
            <o:LockedField>false</o:LockedField>
          </o:OLEObject>
        </w:pict>
      </w:r>
      <w:r>
        <w:rPr>
          <w:rFonts w:hint="eastAsia" w:ascii="宋体" w:hAnsi="宋体"/>
          <w:sz w:val="30"/>
          <w:szCs w:val="30"/>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ind w:firstLine="600" w:firstLineChars="200"/>
        <w:rPr>
          <w:rFonts w:hint="eastAsia" w:ascii="宋体" w:hAnsi="宋体"/>
          <w:sz w:val="30"/>
          <w:szCs w:val="30"/>
        </w:rPr>
      </w:pPr>
    </w:p>
    <w:p>
      <w:pPr>
        <w:spacing w:line="360" w:lineRule="auto"/>
        <w:ind w:firstLine="600" w:firstLineChars="200"/>
        <w:rPr>
          <w:rFonts w:hint="eastAsia" w:ascii="宋体" w:hAnsi="宋体"/>
          <w:sz w:val="30"/>
          <w:szCs w:val="30"/>
        </w:rPr>
      </w:pPr>
    </w:p>
    <w:p>
      <w:pPr>
        <w:spacing w:line="360" w:lineRule="auto"/>
        <w:ind w:firstLine="600" w:firstLineChars="200"/>
        <w:rPr>
          <w:rFonts w:hint="eastAsia" w:ascii="宋体" w:hAnsi="宋体"/>
          <w:sz w:val="30"/>
          <w:szCs w:val="30"/>
        </w:rPr>
      </w:pPr>
      <w:r>
        <w:rPr>
          <w:rFonts w:ascii="宋体" w:hAnsi="宋体"/>
          <w:sz w:val="30"/>
          <w:szCs w:val="30"/>
        </w:rPr>
        <w:pict>
          <v:shape id="Picture 3" o:spid="_x0000_s1027" o:spt="75" type="#_x0000_t75" style="position:absolute;left:0pt;margin-left:-45pt;margin-top:9.6pt;height:138.9pt;width:149.25pt;mso-wrap-distance-bottom:0pt;mso-wrap-distance-left:9pt;mso-wrap-distance-right:9pt;mso-wrap-distance-top:0pt;z-index:251667456;mso-width-relative:page;mso-height-relative:page;" o:ole="t" filled="f" stroked="f" coordsize="21600,21600">
            <v:path/>
            <v:fill on="f" focussize="0,0"/>
            <v:stroke on="f"/>
            <v:imagedata r:id="rId10" cropleft="13871f" croptop="8323f" cropright="10048f" cropbottom="15596f" o:title=""/>
            <o:lock v:ext="edit" grouping="f" rotation="f" text="f" aspectratio="t"/>
            <w10:wrap type="square"/>
          </v:shape>
          <o:OLEObject Type="Embed" ProgID="PBrush" ShapeID="Picture 3" DrawAspect="Content" ObjectID="_1468075726" r:id="rId9">
            <o:LockedField>false</o:LockedField>
          </o:OLEObject>
        </w:pict>
      </w:r>
    </w:p>
    <w:p>
      <w:pPr>
        <w:spacing w:line="360" w:lineRule="auto"/>
        <w:ind w:firstLine="600" w:firstLineChars="200"/>
        <w:rPr>
          <w:sz w:val="30"/>
          <w:szCs w:val="30"/>
        </w:rPr>
      </w:pPr>
      <w:r>
        <w:rPr>
          <w:rFonts w:hint="eastAsia" w:ascii="宋体" w:hAnsi="宋体"/>
          <w:sz w:val="30"/>
          <w:szCs w:val="30"/>
        </w:rPr>
        <w:t>由于输入输出端子、测试柱等均有可能带电压，您在插拔测试线、电源插座时，会产生电火花，小心电击，避免触电危险，注意人身安全！</w:t>
      </w:r>
    </w:p>
    <w:p>
      <w:pPr>
        <w:spacing w:line="360" w:lineRule="auto"/>
        <w:ind w:left="838" w:firstLine="419"/>
        <w:rPr>
          <w:rFonts w:hint="eastAsia" w:ascii="宋体" w:hAnsi="宋体"/>
          <w:sz w:val="30"/>
          <w:szCs w:val="30"/>
        </w:rPr>
      </w:pPr>
    </w:p>
    <w:p>
      <w:pPr>
        <w:spacing w:line="360" w:lineRule="auto"/>
        <w:ind w:left="838" w:firstLine="419"/>
        <w:rPr>
          <w:rFonts w:hint="eastAsia" w:ascii="宋体" w:hAnsi="宋体"/>
          <w:sz w:val="30"/>
          <w:szCs w:val="30"/>
        </w:rPr>
      </w:pPr>
    </w:p>
    <w:p>
      <w:pPr>
        <w:spacing w:line="360" w:lineRule="auto"/>
        <w:ind w:left="838" w:firstLine="419"/>
        <w:rPr>
          <w:rFonts w:hint="eastAsia" w:ascii="宋体" w:hAnsi="宋体"/>
          <w:sz w:val="30"/>
          <w:szCs w:val="30"/>
        </w:rPr>
      </w:pPr>
    </w:p>
    <w:p>
      <w:pPr>
        <w:spacing w:line="360" w:lineRule="auto"/>
        <w:rPr>
          <w:rFonts w:hint="eastAsia" w:ascii="宋体" w:hAnsi="宋体"/>
          <w:sz w:val="30"/>
          <w:szCs w:val="30"/>
        </w:rPr>
      </w:pPr>
    </w:p>
    <w:p>
      <w:pPr>
        <w:numPr>
          <w:ilvl w:val="0"/>
          <w:numId w:val="1"/>
        </w:numPr>
        <w:spacing w:line="360" w:lineRule="auto"/>
        <w:rPr>
          <w:rFonts w:eastAsia="黑体"/>
          <w:b/>
          <w:sz w:val="30"/>
          <w:szCs w:val="30"/>
        </w:rPr>
      </w:pPr>
      <w:r>
        <w:rPr>
          <w:rFonts w:hint="eastAsia" w:eastAsia="黑体"/>
          <w:b/>
          <w:sz w:val="30"/>
          <w:szCs w:val="30"/>
        </w:rPr>
        <w:t>慎重保证</w:t>
      </w:r>
    </w:p>
    <w:p>
      <w:pPr>
        <w:spacing w:line="360" w:lineRule="auto"/>
        <w:ind w:firstLine="600" w:firstLineChars="200"/>
        <w:rPr>
          <w:rFonts w:hint="eastAsia"/>
          <w:sz w:val="30"/>
          <w:szCs w:val="30"/>
        </w:rPr>
      </w:pPr>
      <w:r>
        <w:rPr>
          <w:rFonts w:hint="eastAsia"/>
          <w:sz w:val="30"/>
          <w:szCs w:val="30"/>
        </w:rPr>
        <w:t>本公司生产的产品，在发货之日起三个月内，如产品出现缺陷，实行包换。一年（包括一年）内如产品出现缺陷，实行免费维修。一年以上如产品出现缺陷，实行有偿终身维修。如有合同约定的按合同执行。</w:t>
      </w:r>
    </w:p>
    <w:p>
      <w:pPr>
        <w:numPr>
          <w:ilvl w:val="0"/>
          <w:numId w:val="1"/>
        </w:numPr>
        <w:spacing w:line="360" w:lineRule="auto"/>
        <w:rPr>
          <w:rFonts w:hint="eastAsia" w:eastAsia="黑体"/>
          <w:b/>
          <w:sz w:val="30"/>
          <w:szCs w:val="30"/>
        </w:rPr>
      </w:pPr>
      <w:r>
        <w:rPr>
          <w:rFonts w:hint="eastAsia" w:eastAsia="黑体"/>
          <w:b/>
          <w:sz w:val="30"/>
          <w:szCs w:val="30"/>
        </w:rPr>
        <w:t>安全要求</w:t>
      </w:r>
    </w:p>
    <w:p>
      <w:pPr>
        <w:pStyle w:val="6"/>
        <w:spacing w:line="360" w:lineRule="auto"/>
        <w:ind w:firstLine="600"/>
        <w:rPr>
          <w:rFonts w:hint="eastAsia"/>
          <w:sz w:val="30"/>
          <w:szCs w:val="30"/>
        </w:rPr>
      </w:pPr>
      <w:r>
        <w:rPr>
          <w:rFonts w:hint="eastAsia"/>
          <w:sz w:val="30"/>
          <w:szCs w:val="30"/>
        </w:rPr>
        <w:t>请阅读下列安全注意事项，以免人身伤害，并防止本产品或与其相连接的任何其它产品受到损坏。为了避免可能发生的危险，本产品只可在规定的范围内使用。</w:t>
      </w:r>
    </w:p>
    <w:p>
      <w:pPr>
        <w:spacing w:line="360" w:lineRule="auto"/>
        <w:ind w:firstLine="643" w:firstLineChars="200"/>
        <w:rPr>
          <w:b/>
          <w:sz w:val="32"/>
          <w:szCs w:val="32"/>
          <w:u w:val="thick"/>
        </w:rPr>
      </w:pPr>
      <w:r>
        <w:rPr>
          <w:rFonts w:hint="eastAsia"/>
          <w:b/>
          <w:bCs/>
          <w:i/>
          <w:iCs/>
          <w:sz w:val="32"/>
          <w:szCs w:val="32"/>
        </w:rPr>
        <w:t>只有合格的技术人员才可执行维修</w:t>
      </w:r>
      <w:r>
        <w:rPr>
          <w:rFonts w:hint="eastAsia"/>
          <w:b/>
          <w:bCs/>
          <w:sz w:val="32"/>
          <w:szCs w:val="32"/>
        </w:rPr>
        <w:t>。</w:t>
      </w:r>
    </w:p>
    <w:p>
      <w:pPr>
        <w:spacing w:line="360" w:lineRule="auto"/>
        <w:rPr>
          <w:rFonts w:hint="eastAsia" w:ascii="宋体" w:hAnsi="宋体"/>
          <w:b/>
          <w:sz w:val="32"/>
          <w:szCs w:val="32"/>
        </w:rPr>
      </w:pPr>
      <w:r>
        <w:rPr>
          <w:rFonts w:ascii="宋体" w:hAnsi="宋体"/>
          <w:b/>
          <w:sz w:val="32"/>
          <w:szCs w:val="32"/>
        </w:rPr>
        <w:t>—</w:t>
      </w:r>
      <w:r>
        <w:rPr>
          <w:rFonts w:hint="eastAsia" w:ascii="宋体" w:hAnsi="宋体"/>
          <w:b/>
          <w:sz w:val="32"/>
          <w:szCs w:val="32"/>
        </w:rPr>
        <w:t>防止火灾或人身伤害</w:t>
      </w:r>
    </w:p>
    <w:p>
      <w:pPr>
        <w:spacing w:line="360" w:lineRule="auto"/>
        <w:ind w:firstLine="596" w:firstLineChars="198"/>
        <w:rPr>
          <w:sz w:val="30"/>
          <w:szCs w:val="30"/>
        </w:rPr>
      </w:pPr>
      <w:r>
        <w:rPr>
          <w:rFonts w:hint="eastAsia"/>
          <w:b/>
          <w:sz w:val="30"/>
          <w:szCs w:val="30"/>
        </w:rPr>
        <w:t>使用适当的电源线。</w:t>
      </w:r>
      <w:r>
        <w:rPr>
          <w:rFonts w:hint="eastAsia"/>
          <w:sz w:val="30"/>
          <w:szCs w:val="30"/>
        </w:rPr>
        <w:t>只可使用本产品专用、并且符合本产品规格的电源线。</w:t>
      </w:r>
    </w:p>
    <w:p>
      <w:pPr>
        <w:spacing w:line="360" w:lineRule="auto"/>
        <w:ind w:firstLine="654" w:firstLineChars="217"/>
        <w:rPr>
          <w:sz w:val="30"/>
          <w:szCs w:val="30"/>
        </w:rPr>
      </w:pPr>
      <w:r>
        <w:rPr>
          <w:rFonts w:hint="eastAsia"/>
          <w:b/>
          <w:sz w:val="30"/>
          <w:szCs w:val="30"/>
        </w:rPr>
        <w:t>正确地连接和断开。</w:t>
      </w:r>
      <w:r>
        <w:rPr>
          <w:rFonts w:hint="eastAsia"/>
          <w:sz w:val="30"/>
          <w:szCs w:val="30"/>
        </w:rPr>
        <w:t>当测试导线与带电端子连接时，请勿随意连接或断开测试导线。</w:t>
      </w:r>
    </w:p>
    <w:p>
      <w:pPr>
        <w:spacing w:line="360" w:lineRule="auto"/>
        <w:ind w:firstLine="654" w:firstLineChars="217"/>
        <w:rPr>
          <w:sz w:val="30"/>
          <w:szCs w:val="30"/>
        </w:rPr>
      </w:pPr>
      <w:r>
        <w:rPr>
          <w:rFonts w:hint="eastAsia"/>
          <w:b/>
          <w:sz w:val="30"/>
          <w:szCs w:val="30"/>
        </w:rPr>
        <w:t>产品接地。</w:t>
      </w:r>
      <w:r>
        <w:rPr>
          <w:rFonts w:hint="eastAsia"/>
          <w:sz w:val="30"/>
          <w:szCs w:val="30"/>
        </w:rPr>
        <w:t>本产品除通过电源线接地导线接地外，产品外壳的接地柱必须接地。为了防止电击，接地导体必须与地面相连。在与本产品输入或输出终端连接前，应确保本产品已正确接地。</w:t>
      </w:r>
    </w:p>
    <w:p>
      <w:pPr>
        <w:spacing w:line="360" w:lineRule="auto"/>
        <w:ind w:firstLine="596" w:firstLineChars="198"/>
        <w:rPr>
          <w:rFonts w:hint="eastAsia"/>
          <w:sz w:val="30"/>
          <w:szCs w:val="30"/>
        </w:rPr>
      </w:pPr>
      <w:r>
        <w:rPr>
          <w:rFonts w:hint="eastAsia"/>
          <w:b/>
          <w:sz w:val="30"/>
          <w:szCs w:val="30"/>
        </w:rPr>
        <w:t>注意所有终端的额定值。</w:t>
      </w:r>
      <w:r>
        <w:rPr>
          <w:rFonts w:hint="eastAsia"/>
          <w:sz w:val="30"/>
          <w:szCs w:val="30"/>
        </w:rPr>
        <w:t>为了防止火灾或电击危险，请注意本产品的所有额定值和标记。在对本产品进行连接之前，请阅读本产品使用说明书，以便进一步了解有关额定值的信息。</w:t>
      </w:r>
    </w:p>
    <w:p>
      <w:pPr>
        <w:spacing w:line="360" w:lineRule="auto"/>
        <w:ind w:firstLine="654" w:firstLineChars="217"/>
        <w:rPr>
          <w:rFonts w:hint="eastAsia"/>
          <w:b/>
          <w:sz w:val="30"/>
          <w:szCs w:val="30"/>
        </w:rPr>
      </w:pPr>
      <w:r>
        <w:rPr>
          <w:rFonts w:hint="eastAsia"/>
          <w:b/>
          <w:sz w:val="30"/>
          <w:szCs w:val="30"/>
        </w:rPr>
        <w:t>请勿在无仪器盖板时操作。</w:t>
      </w:r>
      <w:r>
        <w:rPr>
          <w:rFonts w:hint="eastAsia"/>
          <w:sz w:val="30"/>
          <w:szCs w:val="30"/>
        </w:rPr>
        <w:t>如盖板或面板已卸下，请勿操作本产品。</w:t>
      </w:r>
    </w:p>
    <w:p>
      <w:pPr>
        <w:spacing w:line="360" w:lineRule="auto"/>
        <w:ind w:firstLine="654" w:firstLineChars="217"/>
        <w:rPr>
          <w:sz w:val="30"/>
          <w:szCs w:val="30"/>
        </w:rPr>
      </w:pPr>
      <w:r>
        <w:rPr>
          <w:rFonts w:hint="eastAsia"/>
          <w:b/>
          <w:sz w:val="30"/>
          <w:szCs w:val="30"/>
        </w:rPr>
        <w:t>使用适当的保险丝。</w:t>
      </w:r>
      <w:r>
        <w:rPr>
          <w:rFonts w:hint="eastAsia"/>
          <w:sz w:val="30"/>
          <w:szCs w:val="30"/>
        </w:rPr>
        <w:t>只可使用符合本产品规定类型和额定值的保险丝。</w:t>
      </w:r>
    </w:p>
    <w:p>
      <w:pPr>
        <w:spacing w:line="360" w:lineRule="auto"/>
        <w:ind w:firstLine="654" w:firstLineChars="217"/>
        <w:rPr>
          <w:sz w:val="30"/>
          <w:szCs w:val="30"/>
        </w:rPr>
      </w:pPr>
      <w:r>
        <w:rPr>
          <w:rFonts w:hint="eastAsia"/>
          <w:b/>
          <w:sz w:val="30"/>
          <w:szCs w:val="30"/>
        </w:rPr>
        <w:t>避免接触裸露电路和带电金属。</w:t>
      </w:r>
      <w:r>
        <w:rPr>
          <w:rFonts w:hint="eastAsia"/>
          <w:sz w:val="30"/>
          <w:szCs w:val="30"/>
        </w:rPr>
        <w:t>产品有电时，请勿触摸裸露的接点和部位。</w:t>
      </w:r>
    </w:p>
    <w:p>
      <w:pPr>
        <w:spacing w:line="360" w:lineRule="auto"/>
        <w:ind w:firstLine="654" w:firstLineChars="217"/>
        <w:rPr>
          <w:sz w:val="30"/>
          <w:szCs w:val="30"/>
        </w:rPr>
      </w:pPr>
      <w:r>
        <w:rPr>
          <w:rFonts w:hint="eastAsia"/>
          <w:b/>
          <w:sz w:val="30"/>
          <w:szCs w:val="30"/>
        </w:rPr>
        <w:t>在有可疑的故障时，请勿操作。</w:t>
      </w:r>
      <w:r>
        <w:rPr>
          <w:rFonts w:hint="eastAsia"/>
          <w:sz w:val="30"/>
          <w:szCs w:val="30"/>
        </w:rPr>
        <w:t>如怀疑本产品有损坏，请本公司维修人员进行检查，切勿继续操作。</w:t>
      </w:r>
    </w:p>
    <w:p>
      <w:pPr>
        <w:spacing w:line="360" w:lineRule="auto"/>
        <w:ind w:firstLine="596" w:firstLineChars="198"/>
        <w:rPr>
          <w:rFonts w:hint="eastAsia"/>
          <w:b/>
          <w:sz w:val="30"/>
          <w:szCs w:val="30"/>
        </w:rPr>
      </w:pPr>
      <w:r>
        <w:rPr>
          <w:rFonts w:hint="eastAsia"/>
          <w:b/>
          <w:sz w:val="30"/>
          <w:szCs w:val="30"/>
        </w:rPr>
        <w:t>请勿在潮湿环境下操作。</w:t>
      </w:r>
    </w:p>
    <w:p>
      <w:pPr>
        <w:spacing w:line="360" w:lineRule="auto"/>
        <w:ind w:firstLine="596" w:firstLineChars="198"/>
        <w:rPr>
          <w:rFonts w:hint="eastAsia"/>
          <w:b/>
          <w:sz w:val="30"/>
          <w:szCs w:val="30"/>
        </w:rPr>
      </w:pPr>
      <w:r>
        <w:rPr>
          <w:rFonts w:hint="eastAsia"/>
          <w:b/>
          <w:sz w:val="30"/>
          <w:szCs w:val="30"/>
        </w:rPr>
        <w:t>请勿在易爆环境中操作。</w:t>
      </w:r>
    </w:p>
    <w:p>
      <w:pPr>
        <w:spacing w:line="360" w:lineRule="auto"/>
        <w:ind w:firstLine="596" w:firstLineChars="198"/>
        <w:rPr>
          <w:b/>
          <w:sz w:val="30"/>
          <w:szCs w:val="30"/>
        </w:rPr>
      </w:pPr>
      <w:r>
        <w:rPr>
          <w:rFonts w:hint="eastAsia"/>
          <w:b/>
          <w:sz w:val="30"/>
          <w:szCs w:val="30"/>
        </w:rPr>
        <w:t>保持产品表面清洁和干燥。</w:t>
      </w:r>
    </w:p>
    <w:p>
      <w:pPr>
        <w:spacing w:line="360" w:lineRule="auto"/>
        <w:rPr>
          <w:rFonts w:hint="eastAsia" w:eastAsia="黑体"/>
          <w:b/>
          <w:sz w:val="30"/>
          <w:szCs w:val="30"/>
        </w:rPr>
      </w:pPr>
    </w:p>
    <w:p>
      <w:pPr>
        <w:spacing w:line="360" w:lineRule="auto"/>
        <w:rPr>
          <w:rFonts w:hint="eastAsia" w:eastAsia="黑体"/>
          <w:b/>
          <w:sz w:val="30"/>
          <w:szCs w:val="30"/>
        </w:rPr>
      </w:pPr>
      <w:r>
        <w:rPr>
          <w:rFonts w:hint="eastAsia" w:eastAsia="黑体"/>
          <w:b/>
          <w:sz w:val="30"/>
          <w:szCs w:val="30"/>
        </w:rPr>
        <w:t>－安全术语</w:t>
      </w:r>
    </w:p>
    <w:p>
      <w:pPr>
        <w:spacing w:line="360" w:lineRule="auto"/>
        <w:rPr>
          <w:rFonts w:eastAsia="黑体"/>
          <w:b/>
          <w:sz w:val="30"/>
          <w:szCs w:val="30"/>
        </w:rPr>
      </w:pPr>
    </w:p>
    <w:p>
      <w:pPr>
        <w:spacing w:line="360" w:lineRule="auto"/>
        <w:rPr>
          <w:i/>
          <w:iCs/>
          <w:sz w:val="30"/>
          <w:szCs w:val="30"/>
        </w:rPr>
      </w:pPr>
      <w:r>
        <w:rPr>
          <w:b/>
          <w:sz w:val="30"/>
          <w:szCs w:val="30"/>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377190</wp:posOffset>
                </wp:positionV>
                <wp:extent cx="4914900" cy="0"/>
                <wp:effectExtent l="0" t="0" r="0" b="0"/>
                <wp:wrapNone/>
                <wp:docPr id="1" name="Line 4"/>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9pt;margin-top:29.7pt;height:0pt;width:387pt;z-index:251669504;mso-width-relative:page;mso-height-relative:page;" filled="f" stroked="t" coordsize="21600,21600" o:gfxdata="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cb3UjXAAAACQEAAA8AAAAAAAAAAQAgAAAAIgAAAGRycy9kb3ducmV2Lnht&#10;bFBLAQIUABQAAAAIAIdO4kBrUVJ/wQEAAIsDAAAOAAAAAAAAAAEAIAAAACYBAABkcnMvZTJvRG9j&#10;LnhtbFBLBQYAAAAABgAGAFkBAABZBQAAAAA=&#10;">
                <v:fill on="f" focussize="0,0"/>
                <v:stroke color="#000000" joinstyle="round"/>
                <v:imagedata o:title=""/>
                <o:lock v:ext="edit" aspectratio="f"/>
              </v:line>
            </w:pict>
          </mc:Fallback>
        </mc:AlternateContent>
      </w:r>
      <w:r>
        <w:rPr>
          <w:b/>
          <w:i/>
          <w:iCs/>
          <w:sz w:val="30"/>
          <w:szCs w:val="3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28575</wp:posOffset>
                </wp:positionV>
                <wp:extent cx="4914900" cy="0"/>
                <wp:effectExtent l="0" t="0" r="0" b="0"/>
                <wp:wrapNone/>
                <wp:docPr id="2" name="Line 5"/>
                <wp:cNvGraphicFramePr/>
                <a:graphic xmlns:a="http://schemas.openxmlformats.org/drawingml/2006/main">
                  <a:graphicData uri="http://schemas.microsoft.com/office/word/2010/wordprocessingShape">
                    <wps:wsp>
                      <wps:cNvCnPr/>
                      <wps:spPr>
                        <a:xfrm flipV="1">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left:-9pt;margin-top:2.25pt;height:0pt;width:387pt;z-index:251668480;mso-width-relative:page;mso-height-relative:page;" filled="f" stroked="t" coordsize="21600,21600" o:gfxdata="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soox1QAAAAcBAAAPAAAAAAAAAAEAIAAAACIAAABkcnMvZG93bnJl&#10;di54bWxQSwECFAAUAAAACACHTuJAystgdccBAACVAwAADgAAAAAAAAABACAAAAAkAQAAZHJzL2Uy&#10;b0RvYy54bWxQSwUGAAAAAAYABgBZAQAAXQUAAAAA&#10;">
                <v:fill on="f" focussize="0,0"/>
                <v:stroke color="#000000" joinstyle="round"/>
                <v:imagedata o:title=""/>
                <o:lock v:ext="edit" aspectratio="f"/>
              </v:line>
            </w:pict>
          </mc:Fallback>
        </mc:AlternateContent>
      </w:r>
      <w:r>
        <w:rPr>
          <w:rFonts w:hint="eastAsia"/>
          <w:b/>
          <w:i/>
          <w:iCs/>
          <w:sz w:val="30"/>
          <w:szCs w:val="30"/>
        </w:rPr>
        <w:t>警告：</w:t>
      </w:r>
      <w:r>
        <w:rPr>
          <w:rFonts w:hint="eastAsia"/>
          <w:i/>
          <w:iCs/>
          <w:sz w:val="30"/>
          <w:szCs w:val="30"/>
        </w:rPr>
        <w:t>警告字句指出可能造成人身伤亡的状况或做法。</w:t>
      </w:r>
    </w:p>
    <w:p>
      <w:pPr>
        <w:spacing w:line="360" w:lineRule="auto"/>
        <w:rPr>
          <w:rFonts w:hint="eastAsia"/>
          <w:sz w:val="30"/>
          <w:szCs w:val="30"/>
        </w:rPr>
      </w:pPr>
    </w:p>
    <w:p>
      <w:pPr>
        <w:spacing w:line="360" w:lineRule="auto"/>
        <w:rPr>
          <w:rFonts w:hint="eastAsia"/>
          <w:sz w:val="30"/>
          <w:szCs w:val="30"/>
        </w:rPr>
      </w:pPr>
    </w:p>
    <w:p>
      <w:pPr>
        <w:spacing w:line="360" w:lineRule="auto"/>
        <w:rPr>
          <w:rFonts w:hint="eastAsia"/>
          <w:i/>
          <w:iCs/>
          <w:sz w:val="30"/>
          <w:szCs w:val="30"/>
        </w:rPr>
      </w:pPr>
      <w:r>
        <w:rPr>
          <w:b/>
          <w:sz w:val="30"/>
          <w:szCs w:val="30"/>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367665</wp:posOffset>
                </wp:positionV>
                <wp:extent cx="4914900" cy="0"/>
                <wp:effectExtent l="0" t="0" r="0" b="0"/>
                <wp:wrapNone/>
                <wp:docPr id="3" name="Line 6"/>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pt;margin-top:28.95pt;height:0pt;width:387pt;z-index:251671552;mso-width-relative:page;mso-height-relative:page;" filled="f" stroked="t" coordsize="21600,21600" o:gfxdata="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tLurT1wAAAAkBAAAPAAAAAAAAAAEAIAAAACIAAABkcnMvZG93bnJldi54&#10;bWxQSwECFAAUAAAACACHTuJAsoJLxMIBAACLAwAADgAAAAAAAAABACAAAAAmAQAAZHJzL2Uyb0Rv&#10;Yy54bWxQSwUGAAAAAAYABgBZAQAAWgUAAAAA&#10;">
                <v:fill on="f" focussize="0,0"/>
                <v:stroke color="#000000" joinstyle="round"/>
                <v:imagedata o:title=""/>
                <o:lock v:ext="edit" aspectratio="f"/>
              </v:line>
            </w:pict>
          </mc:Fallback>
        </mc:AlternateContent>
      </w:r>
      <w:r>
        <w:rPr>
          <w:b/>
          <w:sz w:val="30"/>
          <w:szCs w:val="30"/>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4914900" cy="9525"/>
                <wp:effectExtent l="0" t="0" r="0" b="0"/>
                <wp:wrapNone/>
                <wp:docPr id="4" name="Line 7"/>
                <wp:cNvGraphicFramePr/>
                <a:graphic xmlns:a="http://schemas.openxmlformats.org/drawingml/2006/main">
                  <a:graphicData uri="http://schemas.microsoft.com/office/word/2010/wordprocessingShape">
                    <wps:wsp>
                      <wps:cNvCnPr/>
                      <wps:spPr>
                        <a:xfrm>
                          <a:off x="0" y="0"/>
                          <a:ext cx="49149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margin-left:-9pt;margin-top:0pt;height:0.75pt;width:387pt;z-index:251670528;mso-width-relative:page;mso-height-relative:page;" filled="f" stroked="t" coordsize="21600,21600" o:gfxdata="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mg1x9UAAAAGAQAADwAAAAAAAAABACAAAAAiAAAAZHJzL2Rvd25yZXYueG1sUEsB&#10;AhQAFAAAAAgAh07iQNq62hO/AQAAjgMAAA4AAAAAAAAAAQAgAAAAJAEAAGRycy9lMm9Eb2MueG1s&#10;UEsFBgAAAAAGAAYAWQEAAFUFAAAAAA==&#10;">
                <v:fill on="f" focussize="0,0"/>
                <v:stroke color="#000000" joinstyle="round"/>
                <v:imagedata o:title=""/>
                <o:lock v:ext="edit" aspectratio="f"/>
              </v:line>
            </w:pict>
          </mc:Fallback>
        </mc:AlternateContent>
      </w:r>
      <w:r>
        <w:rPr>
          <w:rFonts w:hint="eastAsia"/>
          <w:b/>
          <w:i/>
          <w:iCs/>
          <w:sz w:val="30"/>
          <w:szCs w:val="30"/>
        </w:rPr>
        <w:t>小心：</w:t>
      </w:r>
      <w:r>
        <w:rPr>
          <w:rFonts w:hint="eastAsia"/>
          <w:i/>
          <w:iCs/>
          <w:sz w:val="30"/>
          <w:szCs w:val="30"/>
        </w:rPr>
        <w:t>小心字句指出可能造成本产品损坏的状况或做法。</w:t>
      </w:r>
    </w:p>
    <w:p>
      <w:pPr>
        <w:spacing w:line="360" w:lineRule="auto"/>
        <w:rPr>
          <w:rFonts w:hint="eastAsia"/>
          <w:i/>
          <w:iCs/>
          <w:sz w:val="30"/>
          <w:szCs w:val="30"/>
        </w:rPr>
      </w:pPr>
    </w:p>
    <w:p>
      <w:pPr>
        <w:rPr>
          <w:rFonts w:hint="eastAsia"/>
          <w:b/>
          <w:spacing w:val="24"/>
          <w:sz w:val="30"/>
          <w:szCs w:val="30"/>
        </w:rPr>
      </w:pPr>
    </w:p>
    <w:p>
      <w:pPr>
        <w:pStyle w:val="7"/>
        <w:spacing w:line="480" w:lineRule="auto"/>
        <w:jc w:val="both"/>
        <w:rPr>
          <w:rFonts w:ascii="黑体" w:eastAsia="黑体"/>
          <w:color w:val="000000"/>
          <w:sz w:val="28"/>
          <w:szCs w:val="28"/>
        </w:rPr>
      </w:pPr>
    </w:p>
    <w:p>
      <w:pPr>
        <w:pStyle w:val="7"/>
        <w:spacing w:line="480" w:lineRule="auto"/>
        <w:jc w:val="both"/>
        <w:rPr>
          <w:rFonts w:ascii="黑体" w:eastAsia="黑体"/>
          <w:color w:val="000000"/>
          <w:sz w:val="28"/>
          <w:szCs w:val="28"/>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center"/>
        <w:textAlignment w:val="auto"/>
        <w:outlineLvl w:val="9"/>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目录</w:t>
      </w: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color w:val="000000"/>
          <w:sz w:val="28"/>
          <w:szCs w:val="28"/>
        </w:rPr>
        <w:instrText xml:space="preserve">TOC \o "1-1" \h \u </w:instrText>
      </w:r>
      <w:r>
        <w:rPr>
          <w:rFonts w:hint="eastAsia" w:ascii="宋体" w:hAnsi="宋体" w:eastAsia="宋体" w:cs="宋体"/>
          <w:b w:val="0"/>
          <w:bCs w:val="0"/>
          <w:color w:val="000000"/>
          <w:sz w:val="28"/>
          <w:szCs w:val="28"/>
        </w:rPr>
        <w:fldChar w:fldCharType="separate"/>
      </w: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_Toc18495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一、产品简介：</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_Toc18495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_Toc5034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kern w:val="4"/>
          <w:sz w:val="28"/>
          <w:szCs w:val="28"/>
        </w:rPr>
        <w:t>二、工作原理：</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_Toc5034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6</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_Toc28702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三、结构设计</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_Toc28702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7</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_Toc917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四、主要技术参数</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_Toc917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8</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_Toc24554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五、配套使用方法</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_Toc24554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8</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_Toc4912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六、注意事项</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_Toc4912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10</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_Toc15162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七、运输及保护</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_Toc15162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11</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rPr>
          <w:rFonts w:hint="eastAsia"/>
        </w:rPr>
      </w:pPr>
    </w:p>
    <w:p>
      <w:pPr>
        <w:pStyle w:val="5"/>
        <w:keepNext w:val="0"/>
        <w:keepLines w:val="0"/>
        <w:pageBreakBefore w:val="0"/>
        <w:tabs>
          <w:tab w:val="right" w:leader="dot" w:pos="8306"/>
        </w:tabs>
        <w:kinsoku/>
        <w:wordWrap/>
        <w:overflowPunct/>
        <w:topLinePunct w:val="0"/>
        <w:autoSpaceDE/>
        <w:autoSpaceDN/>
        <w:bidi w:val="0"/>
        <w:adjustRightInd/>
        <w:snapToGrid/>
        <w:spacing w:beforeAutospacing="0" w:afterAutospacing="0" w:line="720" w:lineRule="auto"/>
        <w:ind w:left="0" w:leftChars="0" w:right="0" w:rightChars="0" w:firstLine="0" w:firstLineChars="0"/>
        <w:jc w:val="both"/>
        <w:textAlignment w:val="auto"/>
        <w:outlineLvl w:val="9"/>
        <w:rPr>
          <w:rFonts w:hint="eastAsia" w:ascii="宋体" w:hAnsi="宋体" w:eastAsia="宋体" w:cs="宋体"/>
          <w:b w:val="0"/>
          <w:bCs w:val="0"/>
          <w:sz w:val="28"/>
          <w:szCs w:val="28"/>
        </w:rPr>
      </w:pPr>
      <w:r>
        <w:rPr>
          <w:rFonts w:hint="eastAsia" w:ascii="宋体" w:hAnsi="宋体" w:eastAsia="宋体" w:cs="宋体"/>
          <w:b w:val="0"/>
          <w:bCs w:val="0"/>
          <w:color w:val="000000"/>
          <w:sz w:val="28"/>
          <w:szCs w:val="28"/>
        </w:rPr>
        <w:fldChar w:fldCharType="begin"/>
      </w:r>
      <w:r>
        <w:rPr>
          <w:rFonts w:hint="eastAsia" w:ascii="宋体" w:hAnsi="宋体" w:eastAsia="宋体" w:cs="宋体"/>
          <w:b w:val="0"/>
          <w:bCs w:val="0"/>
          <w:sz w:val="28"/>
          <w:szCs w:val="28"/>
        </w:rPr>
        <w:instrText xml:space="preserve"> HYPERLINK \l _Toc28027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八、装置配套</w:t>
      </w:r>
      <w:r>
        <w:rPr>
          <w:rFonts w:hint="eastAsia" w:ascii="宋体" w:hAnsi="宋体" w:eastAsia="宋体" w:cs="宋体"/>
          <w:b w:val="0"/>
          <w:bCs w:val="0"/>
          <w:sz w:val="28"/>
          <w:szCs w:val="28"/>
        </w:rPr>
        <w:tab/>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PAGEREF _Toc28027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z w:val="28"/>
          <w:szCs w:val="28"/>
        </w:rPr>
        <w:t>11</w:t>
      </w:r>
      <w:r>
        <w:rPr>
          <w:rFonts w:hint="eastAsia" w:ascii="宋体" w:hAnsi="宋体" w:eastAsia="宋体" w:cs="宋体"/>
          <w:b w:val="0"/>
          <w:bCs w:val="0"/>
          <w:sz w:val="28"/>
          <w:szCs w:val="28"/>
        </w:rPr>
        <w:fldChar w:fldCharType="end"/>
      </w:r>
      <w:r>
        <w:rPr>
          <w:rFonts w:hint="eastAsia" w:ascii="宋体" w:hAnsi="宋体" w:eastAsia="宋体" w:cs="宋体"/>
          <w:b w:val="0"/>
          <w:bCs w:val="0"/>
          <w:color w:val="000000"/>
          <w:sz w:val="28"/>
          <w:szCs w:val="28"/>
        </w:rPr>
        <w:fldChar w:fldCharType="end"/>
      </w:r>
    </w:p>
    <w:p>
      <w:pPr>
        <w:pStyle w:val="7"/>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fldChar w:fldCharType="end"/>
      </w:r>
    </w:p>
    <w:p>
      <w:pPr>
        <w:pStyle w:val="7"/>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720" w:lineRule="auto"/>
        <w:ind w:left="0" w:leftChars="0" w:right="0" w:rightChars="0" w:firstLine="0" w:firstLineChars="0"/>
        <w:jc w:val="both"/>
        <w:textAlignment w:val="auto"/>
        <w:outlineLvl w:val="9"/>
        <w:rPr>
          <w:rFonts w:hint="eastAsia" w:ascii="宋体" w:hAnsi="宋体" w:eastAsia="宋体" w:cs="宋体"/>
          <w:b w:val="0"/>
          <w:bCs w:val="0"/>
          <w:color w:val="000000"/>
          <w:sz w:val="28"/>
          <w:szCs w:val="28"/>
        </w:rPr>
      </w:pPr>
    </w:p>
    <w:p>
      <w:pPr>
        <w:spacing w:line="580" w:lineRule="exact"/>
        <w:rPr>
          <w:rFonts w:hint="eastAsia"/>
          <w:b/>
          <w:bCs/>
          <w:i/>
          <w:kern w:val="4"/>
          <w:sz w:val="28"/>
          <w:szCs w:val="28"/>
          <w:u w:val="dottedHeavy"/>
        </w:rPr>
      </w:pPr>
      <w:r>
        <w:rPr>
          <w:rFonts w:hint="eastAsia"/>
          <w:b/>
          <w:bCs/>
          <w:i/>
          <w:sz w:val="28"/>
          <w:szCs w:val="28"/>
          <w:u w:val="dottedHeavy"/>
        </w:rPr>
        <w:t>工频耐压试验台、操作箱必须可靠接地</w:t>
      </w:r>
    </w:p>
    <w:p>
      <w:pPr>
        <w:pStyle w:val="2"/>
        <w:outlineLvl w:val="0"/>
        <w:rPr>
          <w:rFonts w:hint="eastAsia"/>
          <w:sz w:val="28"/>
          <w:szCs w:val="28"/>
        </w:rPr>
      </w:pPr>
      <w:bookmarkStart w:id="0" w:name="_Toc18495"/>
      <w:bookmarkStart w:id="1" w:name="_Toc7398"/>
      <w:bookmarkStart w:id="2" w:name="_Toc28261"/>
      <w:r>
        <w:rPr>
          <w:rFonts w:hint="eastAsia"/>
          <w:sz w:val="28"/>
          <w:szCs w:val="28"/>
        </w:rPr>
        <w:t>一、产品简介：</w:t>
      </w:r>
      <w:bookmarkEnd w:id="0"/>
      <w:bookmarkEnd w:id="1"/>
      <w:bookmarkEnd w:id="2"/>
    </w:p>
    <w:p>
      <w:pPr>
        <w:spacing w:line="580" w:lineRule="exact"/>
        <w:ind w:firstLine="640" w:firstLineChars="200"/>
        <w:rPr>
          <w:rFonts w:hint="eastAsia"/>
          <w:spacing w:val="20"/>
          <w:kern w:val="4"/>
          <w:sz w:val="28"/>
        </w:rPr>
      </w:pPr>
      <w:r>
        <w:rPr>
          <w:rFonts w:hint="eastAsia"/>
          <w:spacing w:val="20"/>
          <w:kern w:val="4"/>
          <w:sz w:val="28"/>
        </w:rPr>
        <w:t>绝缘靴（手套）耐压装置是我公司根据绝缘靴（手套）的试验规程，并遵从广大用户意见而设计生产的。该产品采用全自动升（降）压，自动读出每个被试品的泄漏电流，整个过程全自动完成，自动打印试验数据，有效的解决了过去不规则的测试方式，从而简化了测试手续，提高了测试速度。更可靠地鉴别绝缘靴（手套）的泄漏电流，工频耐压等参数。保障了试验工作者的安全，是理想的绝缘靴（手套）专用设备。其主要特点：可同时测试3双绝缘靴（手套），并可读取每只的泄漏电流，准确判断不合格的绝缘靴（手套）；结构底部装配脚轮，可随意移动。</w:t>
      </w:r>
    </w:p>
    <w:p>
      <w:pPr>
        <w:pStyle w:val="2"/>
        <w:outlineLvl w:val="0"/>
        <w:rPr>
          <w:rFonts w:hint="eastAsia"/>
          <w:kern w:val="4"/>
          <w:sz w:val="28"/>
          <w:szCs w:val="28"/>
        </w:rPr>
      </w:pPr>
      <w:bookmarkStart w:id="3" w:name="_Toc5034"/>
      <w:bookmarkStart w:id="4" w:name="_Toc8638"/>
      <w:bookmarkStart w:id="5" w:name="_Toc9568"/>
      <w:r>
        <w:rPr>
          <w:rFonts w:hint="eastAsia"/>
          <w:kern w:val="4"/>
          <w:sz w:val="28"/>
          <w:szCs w:val="28"/>
        </w:rPr>
        <w:t>二、工作原理：</w:t>
      </w:r>
      <w:bookmarkEnd w:id="3"/>
      <w:bookmarkEnd w:id="4"/>
      <w:bookmarkEnd w:id="5"/>
    </w:p>
    <w:p>
      <w:pPr>
        <w:spacing w:line="580" w:lineRule="exact"/>
        <w:ind w:firstLine="640" w:firstLineChars="200"/>
        <w:rPr>
          <w:rFonts w:hint="eastAsia"/>
          <w:spacing w:val="20"/>
          <w:kern w:val="4"/>
          <w:sz w:val="28"/>
        </w:rPr>
      </w:pPr>
      <w:r>
        <w:rPr>
          <w:rFonts w:hint="eastAsia"/>
          <w:spacing w:val="20"/>
          <w:kern w:val="4"/>
          <w:sz w:val="28"/>
        </w:rPr>
        <w:t>接入0~220V电源，根据电磁感应原理，使变压器产生0~</w:t>
      </w:r>
      <w:r>
        <w:rPr>
          <w:spacing w:val="20"/>
          <w:kern w:val="4"/>
          <w:sz w:val="28"/>
        </w:rPr>
        <w:t>30</w:t>
      </w:r>
      <w:r>
        <w:rPr>
          <w:rFonts w:hint="eastAsia"/>
          <w:spacing w:val="20"/>
          <w:kern w:val="4"/>
          <w:sz w:val="28"/>
        </w:rPr>
        <w:t>KV工频高压至各电极，使绝缘靴（手套）获得规定的试验电压。根据绝缘靴（手套）试验规程，读取、记录测试参数。</w:t>
      </w:r>
    </w:p>
    <w:p>
      <w:pPr>
        <w:spacing w:line="580" w:lineRule="exact"/>
        <w:ind w:firstLine="560" w:firstLineChars="200"/>
        <w:rPr>
          <w:kern w:val="4"/>
          <w:sz w:val="28"/>
        </w:rPr>
      </w:pPr>
    </w:p>
    <w:p>
      <w:pPr>
        <w:pStyle w:val="2"/>
        <w:outlineLvl w:val="0"/>
        <w:rPr>
          <w:rFonts w:hint="eastAsia"/>
          <w:b w:val="0"/>
          <w:bCs w:val="0"/>
          <w:sz w:val="28"/>
          <w:szCs w:val="28"/>
        </w:rPr>
      </w:pPr>
      <w:bookmarkStart w:id="6" w:name="_Toc13968"/>
      <w:bookmarkStart w:id="7" w:name="_Toc8231"/>
      <w:bookmarkStart w:id="8" w:name="_Toc28702"/>
      <w:r>
        <w:rPr>
          <w:rFonts w:hint="eastAsia"/>
          <w:sz w:val="28"/>
          <w:szCs w:val="28"/>
        </w:rPr>
        <w:t>三、结构设计</w:t>
      </w:r>
      <w:bookmarkEnd w:id="6"/>
      <w:bookmarkEnd w:id="7"/>
      <w:bookmarkEnd w:id="8"/>
    </w:p>
    <w:p>
      <w:pPr>
        <w:spacing w:line="500" w:lineRule="exact"/>
        <w:ind w:firstLine="560" w:firstLineChars="200"/>
        <w:rPr>
          <w:rFonts w:hint="eastAsia"/>
          <w:sz w:val="28"/>
        </w:rPr>
      </w:pPr>
      <w:r>
        <w:rPr>
          <w:rFonts w:hint="eastAsia"/>
          <w:sz w:val="28"/>
        </w:rPr>
        <w:t>该产品分二部份组成：</w:t>
      </w:r>
    </w:p>
    <w:p>
      <w:pPr>
        <w:numPr>
          <w:ilvl w:val="0"/>
          <w:numId w:val="2"/>
        </w:numPr>
        <w:spacing w:line="500" w:lineRule="exact"/>
        <w:ind w:left="0" w:firstLine="420"/>
        <w:rPr>
          <w:rFonts w:hint="eastAsia"/>
          <w:sz w:val="28"/>
        </w:rPr>
      </w:pPr>
      <w:r>
        <w:rPr>
          <w:rFonts w:hint="eastAsia"/>
          <w:sz w:val="28"/>
        </w:rPr>
        <w:t>绝缘靴（手套）试验车，试验车由：移动托架；盛水水槽；电极杆支撑等组成；</w:t>
      </w:r>
    </w:p>
    <w:p>
      <w:pPr>
        <w:numPr>
          <w:ilvl w:val="0"/>
          <w:numId w:val="2"/>
        </w:numPr>
        <w:spacing w:line="500" w:lineRule="exact"/>
        <w:ind w:left="0" w:firstLine="420"/>
        <w:rPr>
          <w:rFonts w:hint="eastAsia"/>
          <w:sz w:val="28"/>
        </w:rPr>
      </w:pPr>
      <w:r>
        <w:rPr>
          <w:rFonts w:hint="eastAsia"/>
          <w:sz w:val="28"/>
        </w:rPr>
        <w:t>绝缘靴（手套）操作箱，</w:t>
      </w:r>
    </w:p>
    <w:p>
      <w:pPr>
        <w:spacing w:line="500" w:lineRule="exact"/>
        <w:rPr>
          <w:rFonts w:hint="eastAsia"/>
          <w:sz w:val="28"/>
        </w:rPr>
      </w:pPr>
      <w:r>
        <w:rPr>
          <w:rFonts w:hint="eastAsia"/>
          <w:sz w:val="28"/>
        </w:rPr>
        <w:t>绝缘靴（手套）操作箱见图1，</w:t>
      </w:r>
    </w:p>
    <w:p>
      <w:pPr>
        <w:spacing w:line="360" w:lineRule="auto"/>
        <w:jc w:val="center"/>
        <w:rPr>
          <w:rFonts w:hint="eastAsia" w:ascii="宋体" w:hAnsi="宋体"/>
          <w:sz w:val="24"/>
        </w:rPr>
      </w:pPr>
      <w:r>
        <w:rPr>
          <w:rFonts w:hint="eastAsia" w:ascii="宋体" w:hAnsi="宋体"/>
          <w:sz w:val="24"/>
        </w:rPr>
        <w:drawing>
          <wp:inline distT="0" distB="0" distL="114300" distR="114300">
            <wp:extent cx="3900170" cy="2215515"/>
            <wp:effectExtent l="0" t="0" r="5080" b="13335"/>
            <wp:docPr id="7" name="图片 1" descr="面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面板"/>
                    <pic:cNvPicPr>
                      <a:picLocks noChangeAspect="1"/>
                    </pic:cNvPicPr>
                  </pic:nvPicPr>
                  <pic:blipFill>
                    <a:blip r:embed="rId11"/>
                    <a:stretch>
                      <a:fillRect/>
                    </a:stretch>
                  </pic:blipFill>
                  <pic:spPr>
                    <a:xfrm>
                      <a:off x="0" y="0"/>
                      <a:ext cx="3900170" cy="2215515"/>
                    </a:xfrm>
                    <a:prstGeom prst="rect">
                      <a:avLst/>
                    </a:prstGeom>
                    <a:noFill/>
                    <a:ln w="9525">
                      <a:noFill/>
                      <a:miter/>
                    </a:ln>
                  </pic:spPr>
                </pic:pic>
              </a:graphicData>
            </a:graphic>
          </wp:inline>
        </w:drawing>
      </w:r>
    </w:p>
    <w:p>
      <w:pPr>
        <w:spacing w:line="360" w:lineRule="auto"/>
        <w:ind w:firstLine="1680" w:firstLineChars="700"/>
        <w:jc w:val="center"/>
        <w:rPr>
          <w:rFonts w:hint="eastAsia" w:ascii="宋体" w:hAnsi="宋体"/>
          <w:sz w:val="24"/>
        </w:rPr>
      </w:pPr>
    </w:p>
    <w:p>
      <w:pPr>
        <w:spacing w:line="360" w:lineRule="auto"/>
        <w:ind w:firstLine="2520" w:firstLineChars="1050"/>
        <w:rPr>
          <w:rFonts w:hint="eastAsia"/>
          <w:sz w:val="28"/>
        </w:rPr>
      </w:pPr>
      <w:r>
        <w:rPr>
          <w:rFonts w:hint="eastAsia"/>
          <w:sz w:val="24"/>
        </w:rPr>
        <w:t>图1：绝缘靴（手套）</w:t>
      </w:r>
      <w:r>
        <w:rPr>
          <w:rFonts w:hint="eastAsia"/>
          <w:sz w:val="28"/>
        </w:rPr>
        <w:t>操作箱</w:t>
      </w:r>
    </w:p>
    <w:p>
      <w:pPr>
        <w:spacing w:line="360" w:lineRule="auto"/>
        <w:ind w:firstLine="420" w:firstLineChars="200"/>
        <w:jc w:val="center"/>
        <w:rPr>
          <w:rFonts w:hint="eastAsia"/>
        </w:rPr>
      </w:pPr>
      <w:r>
        <w:rPr>
          <w:rFonts w:hint="eastAsia"/>
        </w:rPr>
        <w:drawing>
          <wp:inline distT="0" distB="0" distL="114300" distR="114300">
            <wp:extent cx="4386580" cy="2597785"/>
            <wp:effectExtent l="0" t="0" r="0" b="0"/>
            <wp:docPr id="8" name="图片 2" descr="绝缘手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绝缘手套"/>
                    <pic:cNvPicPr>
                      <a:picLocks noChangeAspect="1"/>
                    </pic:cNvPicPr>
                  </pic:nvPicPr>
                  <pic:blipFill>
                    <a:blip r:embed="rId12"/>
                    <a:srcRect l="9702" t="9065" r="23256" b="24396"/>
                    <a:stretch>
                      <a:fillRect/>
                    </a:stretch>
                  </pic:blipFill>
                  <pic:spPr>
                    <a:xfrm>
                      <a:off x="0" y="0"/>
                      <a:ext cx="4386580" cy="2597785"/>
                    </a:xfrm>
                    <a:prstGeom prst="rect">
                      <a:avLst/>
                    </a:prstGeom>
                    <a:noFill/>
                    <a:ln w="9525">
                      <a:noFill/>
                      <a:miter/>
                    </a:ln>
                  </pic:spPr>
                </pic:pic>
              </a:graphicData>
            </a:graphic>
          </wp:inline>
        </w:drawing>
      </w:r>
    </w:p>
    <w:p>
      <w:pPr>
        <w:spacing w:line="360" w:lineRule="auto"/>
        <w:ind w:firstLine="420" w:firstLineChars="200"/>
        <w:jc w:val="center"/>
        <w:rPr>
          <w:rFonts w:hint="eastAsia"/>
        </w:rPr>
      </w:pPr>
      <w:r>
        <w:rPr>
          <w:rFonts w:hint="eastAsia"/>
        </w:rPr>
        <w:drawing>
          <wp:inline distT="0" distB="0" distL="114300" distR="114300">
            <wp:extent cx="4034155" cy="2515870"/>
            <wp:effectExtent l="0" t="0" r="0" b="17780"/>
            <wp:docPr id="9" name="图片 3" descr="绝缘手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绝缘手套1"/>
                    <pic:cNvPicPr>
                      <a:picLocks noChangeAspect="1"/>
                    </pic:cNvPicPr>
                  </pic:nvPicPr>
                  <pic:blipFill>
                    <a:blip r:embed="rId13"/>
                    <a:srcRect l="23412" t="38159" r="26016" b="9225"/>
                    <a:stretch>
                      <a:fillRect/>
                    </a:stretch>
                  </pic:blipFill>
                  <pic:spPr>
                    <a:xfrm>
                      <a:off x="0" y="0"/>
                      <a:ext cx="4034155" cy="2515870"/>
                    </a:xfrm>
                    <a:prstGeom prst="rect">
                      <a:avLst/>
                    </a:prstGeom>
                    <a:noFill/>
                    <a:ln w="9525">
                      <a:noFill/>
                      <a:miter/>
                    </a:ln>
                  </pic:spPr>
                </pic:pic>
              </a:graphicData>
            </a:graphic>
          </wp:inline>
        </w:drawing>
      </w:r>
    </w:p>
    <w:p>
      <w:pPr>
        <w:spacing w:line="360" w:lineRule="auto"/>
        <w:ind w:firstLine="480" w:firstLineChars="200"/>
        <w:jc w:val="center"/>
        <w:rPr>
          <w:rFonts w:hint="eastAsia"/>
          <w:sz w:val="28"/>
        </w:rPr>
      </w:pPr>
      <w:r>
        <w:rPr>
          <w:rFonts w:hint="eastAsia"/>
          <w:sz w:val="24"/>
        </w:rPr>
        <w:t>图2：</w:t>
      </w:r>
      <w:r>
        <w:rPr>
          <w:rFonts w:hint="eastAsia"/>
          <w:sz w:val="28"/>
        </w:rPr>
        <w:t>绝缘靴（手套）试验台</w:t>
      </w:r>
    </w:p>
    <w:p>
      <w:pPr>
        <w:pStyle w:val="2"/>
        <w:outlineLvl w:val="0"/>
        <w:rPr>
          <w:rFonts w:hint="eastAsia"/>
          <w:sz w:val="28"/>
          <w:szCs w:val="28"/>
        </w:rPr>
      </w:pPr>
      <w:bookmarkStart w:id="9" w:name="_Toc917"/>
      <w:bookmarkStart w:id="10" w:name="_Toc4422"/>
      <w:bookmarkStart w:id="11" w:name="_Toc32212"/>
      <w:r>
        <w:rPr>
          <w:rFonts w:hint="eastAsia"/>
          <w:sz w:val="28"/>
          <w:szCs w:val="28"/>
        </w:rPr>
        <w:t>四、主要技术参数</w:t>
      </w:r>
      <w:bookmarkEnd w:id="9"/>
      <w:bookmarkEnd w:id="10"/>
      <w:bookmarkEnd w:id="11"/>
    </w:p>
    <w:p>
      <w:pPr>
        <w:spacing w:line="580" w:lineRule="exact"/>
        <w:ind w:left="420"/>
        <w:rPr>
          <w:rFonts w:hint="eastAsia"/>
          <w:sz w:val="28"/>
        </w:rPr>
      </w:pPr>
      <w:r>
        <w:rPr>
          <w:rFonts w:hint="eastAsia"/>
          <w:sz w:val="28"/>
        </w:rPr>
        <w:t>1、输入电压：~220V   50Hz</w:t>
      </w:r>
    </w:p>
    <w:p>
      <w:pPr>
        <w:spacing w:line="580" w:lineRule="exact"/>
        <w:ind w:left="420"/>
        <w:rPr>
          <w:rFonts w:hint="eastAsia"/>
          <w:sz w:val="28"/>
        </w:rPr>
      </w:pPr>
      <w:r>
        <w:rPr>
          <w:rFonts w:hint="eastAsia"/>
          <w:sz w:val="28"/>
        </w:rPr>
        <w:t xml:space="preserve">2、输出电压：0-30kV </w:t>
      </w:r>
    </w:p>
    <w:p>
      <w:pPr>
        <w:spacing w:line="580" w:lineRule="exact"/>
        <w:ind w:left="420"/>
        <w:rPr>
          <w:rFonts w:hint="eastAsia"/>
          <w:sz w:val="28"/>
        </w:rPr>
      </w:pPr>
      <w:r>
        <w:rPr>
          <w:rFonts w:hint="eastAsia"/>
          <w:sz w:val="28"/>
        </w:rPr>
        <w:t>3、测试数量：每次6只</w:t>
      </w:r>
    </w:p>
    <w:p>
      <w:pPr>
        <w:spacing w:line="580" w:lineRule="exact"/>
        <w:ind w:left="420"/>
        <w:rPr>
          <w:rFonts w:hint="eastAsia"/>
          <w:sz w:val="28"/>
        </w:rPr>
      </w:pPr>
      <w:r>
        <w:rPr>
          <w:rFonts w:hint="eastAsia"/>
          <w:sz w:val="28"/>
        </w:rPr>
        <w:t>4、</w:t>
      </w:r>
      <w:r>
        <w:rPr>
          <w:rFonts w:hint="eastAsia"/>
          <w:sz w:val="28"/>
          <w:szCs w:val="28"/>
        </w:rPr>
        <w:t>测量数据：可显示打印每只被试品电压值；泄漏电流值</w:t>
      </w:r>
    </w:p>
    <w:p>
      <w:pPr>
        <w:spacing w:line="580" w:lineRule="exact"/>
        <w:ind w:left="420"/>
        <w:rPr>
          <w:rFonts w:hint="eastAsia"/>
          <w:sz w:val="28"/>
          <w:szCs w:val="28"/>
        </w:rPr>
      </w:pPr>
      <w:r>
        <w:rPr>
          <w:rFonts w:hint="eastAsia"/>
          <w:sz w:val="28"/>
        </w:rPr>
        <w:t>5、</w:t>
      </w:r>
      <w:r>
        <w:rPr>
          <w:rFonts w:hint="eastAsia"/>
          <w:sz w:val="28"/>
          <w:szCs w:val="28"/>
        </w:rPr>
        <w:t>过流保护；过压保护；自定义时间、电压、泄漏电流值</w:t>
      </w:r>
    </w:p>
    <w:p>
      <w:pPr>
        <w:spacing w:line="580" w:lineRule="exact"/>
        <w:ind w:left="420"/>
        <w:rPr>
          <w:rFonts w:hint="eastAsia"/>
          <w:sz w:val="28"/>
          <w:szCs w:val="28"/>
        </w:rPr>
      </w:pPr>
      <w:r>
        <w:rPr>
          <w:rFonts w:hint="eastAsia"/>
          <w:sz w:val="28"/>
          <w:szCs w:val="28"/>
        </w:rPr>
        <w:t>6、液晶显示，全中文菜单操作，带打印</w:t>
      </w:r>
    </w:p>
    <w:p>
      <w:pPr>
        <w:spacing w:line="580" w:lineRule="exact"/>
        <w:ind w:left="420"/>
        <w:rPr>
          <w:rFonts w:hint="eastAsia"/>
          <w:sz w:val="28"/>
          <w:szCs w:val="28"/>
        </w:rPr>
      </w:pPr>
      <w:r>
        <w:rPr>
          <w:rFonts w:hint="eastAsia"/>
          <w:sz w:val="28"/>
          <w:szCs w:val="28"/>
        </w:rPr>
        <w:t>7、测量准确度：电压±2%（±3个字）电流±2%（±3个字）</w:t>
      </w:r>
    </w:p>
    <w:p>
      <w:pPr>
        <w:spacing w:line="580" w:lineRule="exact"/>
        <w:ind w:left="420"/>
        <w:rPr>
          <w:rFonts w:hint="eastAsia"/>
          <w:sz w:val="28"/>
          <w:szCs w:val="28"/>
        </w:rPr>
      </w:pPr>
      <w:r>
        <w:rPr>
          <w:rFonts w:hint="eastAsia"/>
          <w:sz w:val="28"/>
          <w:szCs w:val="28"/>
        </w:rPr>
        <w:t>8、质量：绝缘靴（手套）操作箱9K</w:t>
      </w:r>
      <w:r>
        <w:rPr>
          <w:sz w:val="28"/>
          <w:szCs w:val="28"/>
        </w:rPr>
        <w:t>g</w:t>
      </w:r>
      <w:r>
        <w:rPr>
          <w:rFonts w:hint="eastAsia"/>
          <w:sz w:val="28"/>
          <w:szCs w:val="28"/>
        </w:rPr>
        <w:t>工频耐压试验台60kg</w:t>
      </w:r>
    </w:p>
    <w:p>
      <w:pPr>
        <w:spacing w:line="580" w:lineRule="exact"/>
        <w:ind w:left="420"/>
        <w:rPr>
          <w:rFonts w:hint="eastAsia"/>
          <w:sz w:val="28"/>
        </w:rPr>
      </w:pPr>
    </w:p>
    <w:p>
      <w:pPr>
        <w:pStyle w:val="2"/>
        <w:outlineLvl w:val="0"/>
        <w:rPr>
          <w:rFonts w:hint="eastAsia"/>
          <w:sz w:val="28"/>
          <w:szCs w:val="28"/>
        </w:rPr>
      </w:pPr>
      <w:bookmarkStart w:id="12" w:name="_Toc6086"/>
      <w:bookmarkStart w:id="13" w:name="_Toc24554"/>
      <w:bookmarkStart w:id="14" w:name="_Toc1918"/>
      <w:r>
        <w:rPr>
          <w:rFonts w:hint="eastAsia"/>
          <w:sz w:val="28"/>
          <w:szCs w:val="28"/>
        </w:rPr>
        <w:t>五、配套使用方法</w:t>
      </w:r>
      <w:bookmarkEnd w:id="12"/>
      <w:bookmarkEnd w:id="13"/>
      <w:bookmarkEnd w:id="14"/>
    </w:p>
    <w:p>
      <w:pPr>
        <w:spacing w:line="580" w:lineRule="exact"/>
        <w:ind w:firstLine="560" w:firstLineChars="200"/>
        <w:jc w:val="left"/>
        <w:rPr>
          <w:rFonts w:hint="eastAsia"/>
          <w:sz w:val="28"/>
        </w:rPr>
      </w:pPr>
      <w:r>
        <w:rPr>
          <w:rFonts w:hint="eastAsia"/>
          <w:sz w:val="28"/>
        </w:rPr>
        <w:t>1.使用前先将水电阻内注水（出厂时水电阻是空的，注水时不要注得太满，淹没电极即可），注满水的水电阻安装在移动托架上,再将电极</w:t>
      </w:r>
      <w:r>
        <w:rPr>
          <w:rFonts w:hint="eastAsia"/>
          <w:sz w:val="24"/>
        </w:rPr>
        <w:t>杆</w:t>
      </w:r>
      <w:r>
        <w:rPr>
          <w:rFonts w:hint="eastAsia"/>
          <w:sz w:val="28"/>
        </w:rPr>
        <w:t>支撑两端插入绝缘撑杆和水电阻内。</w:t>
      </w:r>
    </w:p>
    <w:p>
      <w:pPr>
        <w:spacing w:line="360" w:lineRule="auto"/>
        <w:ind w:firstLine="560" w:firstLineChars="200"/>
        <w:rPr>
          <w:rFonts w:hint="eastAsia"/>
          <w:sz w:val="28"/>
        </w:rPr>
      </w:pPr>
      <w:r>
        <w:rPr>
          <w:rFonts w:hint="eastAsia"/>
          <w:sz w:val="28"/>
        </w:rPr>
        <w:t>2. 将水槽注水（水槽整个三分之二），被试品注水，绝缘靴（手套）内外盛水呈相同高度，应有90mm的露出水面部分，并确保绝缘靴（手套）露出水面的部分干燥清洁，然后将高压电极置于绝缘靴（手套）内并将绝缘靴（手套）夹好。</w:t>
      </w:r>
    </w:p>
    <w:p>
      <w:pPr>
        <w:spacing w:line="580" w:lineRule="exact"/>
        <w:ind w:firstLine="560" w:firstLineChars="200"/>
        <w:jc w:val="left"/>
        <w:rPr>
          <w:rFonts w:hint="eastAsia"/>
          <w:sz w:val="28"/>
        </w:rPr>
      </w:pPr>
      <w:r>
        <w:rPr>
          <w:rFonts w:hint="eastAsia"/>
          <w:sz w:val="28"/>
        </w:rPr>
        <w:t>3.绝缘靴（手套）试验车上的接地端与地网相连，</w:t>
      </w:r>
      <w:r>
        <w:rPr>
          <w:rFonts w:hint="eastAsia"/>
          <w:sz w:val="24"/>
        </w:rPr>
        <w:t>绝缘靴（手套）</w:t>
      </w:r>
      <w:r>
        <w:rPr>
          <w:rFonts w:hint="eastAsia"/>
          <w:sz w:val="28"/>
        </w:rPr>
        <w:t xml:space="preserve">操作箱面板接地端也与地网相连并同试验车上接地端在同一个接点位置接地网。           </w:t>
      </w:r>
    </w:p>
    <w:p>
      <w:pPr>
        <w:spacing w:line="580" w:lineRule="exact"/>
        <w:ind w:firstLine="560" w:firstLineChars="200"/>
        <w:jc w:val="left"/>
        <w:rPr>
          <w:rFonts w:hint="eastAsia"/>
          <w:sz w:val="28"/>
        </w:rPr>
      </w:pPr>
      <w:r>
        <w:rPr>
          <w:rFonts w:hint="eastAsia"/>
          <w:sz w:val="28"/>
        </w:rPr>
        <w:t>4.检查总电源是否与输入电源一致（~ 220V  50Hz），用操作箱配的两根电缆把操作箱同试验台相连接。</w:t>
      </w:r>
    </w:p>
    <w:p>
      <w:pPr>
        <w:spacing w:line="580" w:lineRule="exact"/>
        <w:ind w:firstLine="560" w:firstLineChars="200"/>
        <w:jc w:val="left"/>
        <w:rPr>
          <w:rFonts w:hint="eastAsia"/>
          <w:sz w:val="28"/>
        </w:rPr>
      </w:pPr>
      <w:r>
        <w:rPr>
          <w:rFonts w:hint="eastAsia"/>
          <w:sz w:val="28"/>
        </w:rPr>
        <w:t>5.操作箱操作指南</w:t>
      </w:r>
    </w:p>
    <w:p>
      <w:pPr>
        <w:spacing w:line="580" w:lineRule="exact"/>
        <w:ind w:firstLine="560" w:firstLineChars="200"/>
        <w:jc w:val="left"/>
        <w:rPr>
          <w:rFonts w:hint="eastAsia"/>
          <w:sz w:val="28"/>
        </w:rPr>
      </w:pPr>
    </w:p>
    <w:p>
      <w:pPr>
        <w:spacing w:line="580" w:lineRule="exact"/>
        <w:ind w:firstLine="560" w:firstLineChars="200"/>
        <w:jc w:val="left"/>
        <w:rPr>
          <w:rFonts w:hint="eastAsia"/>
          <w:sz w:val="28"/>
        </w:rPr>
      </w:pPr>
    </w:p>
    <w:tbl>
      <w:tblPr>
        <w:tblStyle w:val="10"/>
        <w:tblW w:w="9344" w:type="dxa"/>
        <w:jc w:val="center"/>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051"/>
        <w:gridCol w:w="962"/>
        <w:gridCol w:w="1356"/>
        <w:gridCol w:w="1168"/>
        <w:gridCol w:w="1184"/>
        <w:gridCol w:w="119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Align w:val="center"/>
          </w:tcPr>
          <w:p>
            <w:pPr>
              <w:adjustRightInd w:val="0"/>
              <w:snapToGrid w:val="0"/>
              <w:jc w:val="center"/>
              <w:rPr>
                <w:rFonts w:hint="eastAsia"/>
                <w:sz w:val="24"/>
              </w:rPr>
            </w:pPr>
            <w:r>
              <w:rPr>
                <w:rFonts w:hint="eastAsia"/>
                <w:sz w:val="24"/>
              </w:rPr>
              <w:t>试验项目</w:t>
            </w:r>
          </w:p>
        </w:tc>
        <w:tc>
          <w:tcPr>
            <w:tcW w:w="1051" w:type="dxa"/>
            <w:vAlign w:val="center"/>
          </w:tcPr>
          <w:p>
            <w:pPr>
              <w:adjustRightInd w:val="0"/>
              <w:snapToGrid w:val="0"/>
              <w:jc w:val="center"/>
              <w:rPr>
                <w:rFonts w:hint="eastAsia"/>
                <w:sz w:val="24"/>
              </w:rPr>
            </w:pPr>
            <w:r>
              <w:rPr>
                <w:rFonts w:hint="eastAsia"/>
                <w:sz w:val="24"/>
              </w:rPr>
              <w:t>项目</w:t>
            </w:r>
          </w:p>
        </w:tc>
        <w:tc>
          <w:tcPr>
            <w:tcW w:w="962" w:type="dxa"/>
            <w:vAlign w:val="center"/>
          </w:tcPr>
          <w:p>
            <w:pPr>
              <w:adjustRightInd w:val="0"/>
              <w:snapToGrid w:val="0"/>
              <w:jc w:val="center"/>
              <w:rPr>
                <w:rFonts w:hint="eastAsia"/>
                <w:sz w:val="24"/>
              </w:rPr>
            </w:pPr>
            <w:r>
              <w:rPr>
                <w:rFonts w:hint="eastAsia"/>
                <w:sz w:val="24"/>
              </w:rPr>
              <w:t>周期</w:t>
            </w:r>
          </w:p>
        </w:tc>
        <w:tc>
          <w:tcPr>
            <w:tcW w:w="1356" w:type="dxa"/>
            <w:vAlign w:val="center"/>
          </w:tcPr>
          <w:p>
            <w:pPr>
              <w:adjustRightInd w:val="0"/>
              <w:snapToGrid w:val="0"/>
              <w:jc w:val="center"/>
              <w:rPr>
                <w:rFonts w:hint="eastAsia"/>
                <w:sz w:val="24"/>
              </w:rPr>
            </w:pPr>
            <w:r>
              <w:rPr>
                <w:rFonts w:hint="eastAsia"/>
                <w:sz w:val="24"/>
              </w:rPr>
              <w:t>电压等级</w:t>
            </w:r>
          </w:p>
        </w:tc>
        <w:tc>
          <w:tcPr>
            <w:tcW w:w="3545" w:type="dxa"/>
            <w:gridSpan w:val="3"/>
            <w:vAlign w:val="center"/>
          </w:tcPr>
          <w:p>
            <w:pPr>
              <w:adjustRightInd w:val="0"/>
              <w:snapToGrid w:val="0"/>
              <w:jc w:val="center"/>
              <w:rPr>
                <w:rFonts w:hint="eastAsia"/>
                <w:sz w:val="24"/>
              </w:rPr>
            </w:pPr>
            <w:r>
              <w:rPr>
                <w:rFonts w:hint="eastAsia"/>
                <w:sz w:val="24"/>
              </w:rPr>
              <w:t>要求</w:t>
            </w:r>
          </w:p>
        </w:tc>
        <w:tc>
          <w:tcPr>
            <w:tcW w:w="1239" w:type="dxa"/>
            <w:vAlign w:val="center"/>
          </w:tcPr>
          <w:p>
            <w:pPr>
              <w:adjustRightInd w:val="0"/>
              <w:snapToGrid w:val="0"/>
              <w:jc w:val="center"/>
              <w:rPr>
                <w:rFonts w:hint="eastAsia"/>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vAlign w:val="center"/>
          </w:tcPr>
          <w:p>
            <w:pPr>
              <w:adjustRightInd w:val="0"/>
              <w:snapToGrid w:val="0"/>
              <w:jc w:val="center"/>
              <w:rPr>
                <w:rFonts w:hint="eastAsia"/>
                <w:sz w:val="24"/>
              </w:rPr>
            </w:pPr>
            <w:r>
              <w:rPr>
                <w:rFonts w:hint="eastAsia"/>
                <w:sz w:val="24"/>
              </w:rPr>
              <w:t>绝缘靴</w:t>
            </w:r>
          </w:p>
        </w:tc>
        <w:tc>
          <w:tcPr>
            <w:tcW w:w="1051" w:type="dxa"/>
            <w:vMerge w:val="restart"/>
            <w:vAlign w:val="center"/>
          </w:tcPr>
          <w:p>
            <w:pPr>
              <w:adjustRightInd w:val="0"/>
              <w:snapToGrid w:val="0"/>
              <w:jc w:val="center"/>
              <w:rPr>
                <w:rFonts w:hint="eastAsia"/>
                <w:sz w:val="24"/>
              </w:rPr>
            </w:pPr>
            <w:r>
              <w:rPr>
                <w:rFonts w:hint="eastAsia"/>
                <w:sz w:val="24"/>
              </w:rPr>
              <w:t>工频耐压试验</w:t>
            </w:r>
          </w:p>
        </w:tc>
        <w:tc>
          <w:tcPr>
            <w:tcW w:w="962" w:type="dxa"/>
            <w:vMerge w:val="restart"/>
            <w:vAlign w:val="center"/>
          </w:tcPr>
          <w:p>
            <w:pPr>
              <w:adjustRightInd w:val="0"/>
              <w:snapToGrid w:val="0"/>
              <w:jc w:val="center"/>
              <w:rPr>
                <w:rFonts w:hint="eastAsia"/>
                <w:sz w:val="24"/>
              </w:rPr>
            </w:pPr>
            <w:r>
              <w:rPr>
                <w:rFonts w:hint="eastAsia"/>
                <w:sz w:val="24"/>
              </w:rPr>
              <w:t>半年</w:t>
            </w:r>
          </w:p>
        </w:tc>
        <w:tc>
          <w:tcPr>
            <w:tcW w:w="1356" w:type="dxa"/>
            <w:vMerge w:val="restart"/>
            <w:vAlign w:val="center"/>
          </w:tcPr>
          <w:p>
            <w:pPr>
              <w:adjustRightInd w:val="0"/>
              <w:snapToGrid w:val="0"/>
              <w:jc w:val="center"/>
              <w:rPr>
                <w:rFonts w:hint="eastAsia"/>
                <w:sz w:val="24"/>
              </w:rPr>
            </w:pPr>
            <w:r>
              <w:rPr>
                <w:rFonts w:hint="eastAsia"/>
                <w:sz w:val="24"/>
              </w:rPr>
              <w:t>无</w:t>
            </w:r>
          </w:p>
        </w:tc>
        <w:tc>
          <w:tcPr>
            <w:tcW w:w="1168" w:type="dxa"/>
            <w:vAlign w:val="center"/>
          </w:tcPr>
          <w:p>
            <w:pPr>
              <w:adjustRightInd w:val="0"/>
              <w:snapToGrid w:val="0"/>
              <w:jc w:val="center"/>
              <w:rPr>
                <w:rFonts w:hint="eastAsia"/>
                <w:sz w:val="24"/>
              </w:rPr>
            </w:pPr>
            <w:r>
              <w:rPr>
                <w:rFonts w:hint="eastAsia"/>
                <w:sz w:val="24"/>
              </w:rPr>
              <w:t>工频耐</w:t>
            </w:r>
          </w:p>
          <w:p>
            <w:pPr>
              <w:adjustRightInd w:val="0"/>
              <w:snapToGrid w:val="0"/>
              <w:jc w:val="center"/>
              <w:rPr>
                <w:rFonts w:hint="eastAsia"/>
                <w:sz w:val="24"/>
              </w:rPr>
            </w:pPr>
            <w:r>
              <w:rPr>
                <w:rFonts w:hint="eastAsia"/>
                <w:sz w:val="24"/>
              </w:rPr>
              <w:t>kV</w:t>
            </w:r>
          </w:p>
        </w:tc>
        <w:tc>
          <w:tcPr>
            <w:tcW w:w="1184" w:type="dxa"/>
            <w:vAlign w:val="center"/>
          </w:tcPr>
          <w:p>
            <w:pPr>
              <w:adjustRightInd w:val="0"/>
              <w:snapToGrid w:val="0"/>
              <w:jc w:val="center"/>
              <w:rPr>
                <w:rFonts w:hint="eastAsia"/>
                <w:sz w:val="24"/>
              </w:rPr>
            </w:pPr>
            <w:r>
              <w:rPr>
                <w:rFonts w:hint="eastAsia"/>
                <w:sz w:val="24"/>
              </w:rPr>
              <w:t>持续时间</w:t>
            </w:r>
          </w:p>
          <w:p>
            <w:pPr>
              <w:adjustRightInd w:val="0"/>
              <w:snapToGrid w:val="0"/>
              <w:jc w:val="center"/>
              <w:rPr>
                <w:rFonts w:hint="eastAsia"/>
                <w:sz w:val="24"/>
              </w:rPr>
            </w:pPr>
            <w:r>
              <w:rPr>
                <w:rFonts w:hint="eastAsia"/>
                <w:sz w:val="24"/>
              </w:rPr>
              <w:t>min</w:t>
            </w:r>
          </w:p>
        </w:tc>
        <w:tc>
          <w:tcPr>
            <w:tcW w:w="1193" w:type="dxa"/>
            <w:vAlign w:val="center"/>
          </w:tcPr>
          <w:p>
            <w:pPr>
              <w:adjustRightInd w:val="0"/>
              <w:snapToGrid w:val="0"/>
              <w:jc w:val="center"/>
              <w:rPr>
                <w:rFonts w:hint="eastAsia"/>
                <w:sz w:val="24"/>
              </w:rPr>
            </w:pPr>
            <w:r>
              <w:rPr>
                <w:rFonts w:hint="eastAsia"/>
                <w:sz w:val="24"/>
              </w:rPr>
              <w:t>泄漏电流mA</w:t>
            </w:r>
          </w:p>
        </w:tc>
        <w:tc>
          <w:tcPr>
            <w:tcW w:w="1239" w:type="dxa"/>
            <w:vMerge w:val="restart"/>
            <w:vAlign w:val="center"/>
          </w:tcPr>
          <w:p>
            <w:pPr>
              <w:adjustRightInd w:val="0"/>
              <w:snapToGrid w:val="0"/>
              <w:jc w:val="center"/>
              <w:rPr>
                <w:rFonts w:hint="eastAsia"/>
                <w:sz w:val="24"/>
              </w:rPr>
            </w:pPr>
            <w:r>
              <w:rPr>
                <w:rFonts w:hint="eastAsia"/>
                <w:sz w:val="24"/>
              </w:rPr>
              <w:t>操作箱已经预置好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1051" w:type="dxa"/>
            <w:vMerge w:val="continue"/>
            <w:vAlign w:val="center"/>
          </w:tcPr>
          <w:p>
            <w:pPr>
              <w:adjustRightInd w:val="0"/>
              <w:snapToGrid w:val="0"/>
              <w:jc w:val="center"/>
              <w:rPr>
                <w:rFonts w:hint="eastAsia"/>
                <w:sz w:val="24"/>
              </w:rPr>
            </w:pPr>
          </w:p>
        </w:tc>
        <w:tc>
          <w:tcPr>
            <w:tcW w:w="962" w:type="dxa"/>
            <w:vMerge w:val="continue"/>
            <w:vAlign w:val="center"/>
          </w:tcPr>
          <w:p>
            <w:pPr>
              <w:adjustRightInd w:val="0"/>
              <w:snapToGrid w:val="0"/>
              <w:jc w:val="center"/>
              <w:rPr>
                <w:rFonts w:hint="eastAsia"/>
                <w:sz w:val="24"/>
              </w:rPr>
            </w:pPr>
          </w:p>
        </w:tc>
        <w:tc>
          <w:tcPr>
            <w:tcW w:w="1356" w:type="dxa"/>
            <w:vMerge w:val="continue"/>
            <w:vAlign w:val="center"/>
          </w:tcPr>
          <w:p>
            <w:pPr>
              <w:adjustRightInd w:val="0"/>
              <w:snapToGrid w:val="0"/>
              <w:jc w:val="center"/>
              <w:rPr>
                <w:rFonts w:hint="eastAsia"/>
                <w:sz w:val="24"/>
              </w:rPr>
            </w:pPr>
          </w:p>
        </w:tc>
        <w:tc>
          <w:tcPr>
            <w:tcW w:w="1168" w:type="dxa"/>
            <w:vAlign w:val="center"/>
          </w:tcPr>
          <w:p>
            <w:pPr>
              <w:adjustRightInd w:val="0"/>
              <w:snapToGrid w:val="0"/>
              <w:jc w:val="center"/>
              <w:rPr>
                <w:rFonts w:hint="eastAsia"/>
                <w:sz w:val="24"/>
              </w:rPr>
            </w:pPr>
            <w:r>
              <w:rPr>
                <w:rFonts w:hint="eastAsia"/>
                <w:sz w:val="24"/>
              </w:rPr>
              <w:t>25</w:t>
            </w:r>
          </w:p>
        </w:tc>
        <w:tc>
          <w:tcPr>
            <w:tcW w:w="1184" w:type="dxa"/>
            <w:vAlign w:val="center"/>
          </w:tcPr>
          <w:p>
            <w:pPr>
              <w:adjustRightInd w:val="0"/>
              <w:snapToGrid w:val="0"/>
              <w:jc w:val="center"/>
              <w:rPr>
                <w:rFonts w:hint="eastAsia"/>
                <w:sz w:val="24"/>
              </w:rPr>
            </w:pPr>
            <w:r>
              <w:rPr>
                <w:rFonts w:hint="eastAsia"/>
                <w:sz w:val="24"/>
              </w:rPr>
              <w:t>1</w:t>
            </w:r>
          </w:p>
        </w:tc>
        <w:tc>
          <w:tcPr>
            <w:tcW w:w="1193" w:type="dxa"/>
            <w:vAlign w:val="center"/>
          </w:tcPr>
          <w:p>
            <w:pPr>
              <w:adjustRightInd w:val="0"/>
              <w:snapToGrid w:val="0"/>
              <w:jc w:val="center"/>
              <w:rPr>
                <w:rFonts w:hint="eastAsia"/>
                <w:sz w:val="24"/>
              </w:rPr>
            </w:pPr>
            <w:r>
              <w:rPr>
                <w:rFonts w:hint="eastAsia"/>
                <w:sz w:val="24"/>
              </w:rPr>
              <w:t>≤10</w:t>
            </w:r>
          </w:p>
        </w:tc>
        <w:tc>
          <w:tcPr>
            <w:tcW w:w="1239" w:type="dxa"/>
            <w:vMerge w:val="continue"/>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vAlign w:val="center"/>
          </w:tcPr>
          <w:p>
            <w:pPr>
              <w:adjustRightInd w:val="0"/>
              <w:snapToGrid w:val="0"/>
              <w:jc w:val="center"/>
              <w:rPr>
                <w:rFonts w:hint="eastAsia"/>
                <w:sz w:val="24"/>
              </w:rPr>
            </w:pPr>
            <w:r>
              <w:rPr>
                <w:rFonts w:hint="eastAsia"/>
                <w:sz w:val="24"/>
              </w:rPr>
              <w:t>绝缘手套</w:t>
            </w:r>
          </w:p>
        </w:tc>
        <w:tc>
          <w:tcPr>
            <w:tcW w:w="1051" w:type="dxa"/>
            <w:vMerge w:val="restart"/>
            <w:vAlign w:val="center"/>
          </w:tcPr>
          <w:p>
            <w:pPr>
              <w:adjustRightInd w:val="0"/>
              <w:snapToGrid w:val="0"/>
              <w:jc w:val="center"/>
              <w:rPr>
                <w:rFonts w:hint="eastAsia"/>
                <w:sz w:val="24"/>
              </w:rPr>
            </w:pPr>
            <w:r>
              <w:rPr>
                <w:rFonts w:hint="eastAsia"/>
                <w:sz w:val="24"/>
              </w:rPr>
              <w:t>工频耐压试验</w:t>
            </w:r>
          </w:p>
        </w:tc>
        <w:tc>
          <w:tcPr>
            <w:tcW w:w="962" w:type="dxa"/>
            <w:vMerge w:val="restart"/>
            <w:vAlign w:val="center"/>
          </w:tcPr>
          <w:p>
            <w:pPr>
              <w:adjustRightInd w:val="0"/>
              <w:snapToGrid w:val="0"/>
              <w:jc w:val="center"/>
              <w:rPr>
                <w:rFonts w:hint="eastAsia"/>
                <w:sz w:val="24"/>
              </w:rPr>
            </w:pPr>
            <w:r>
              <w:rPr>
                <w:rFonts w:hint="eastAsia"/>
                <w:sz w:val="24"/>
              </w:rPr>
              <w:t>半年</w:t>
            </w:r>
          </w:p>
        </w:tc>
        <w:tc>
          <w:tcPr>
            <w:tcW w:w="1356" w:type="dxa"/>
            <w:vAlign w:val="center"/>
          </w:tcPr>
          <w:p>
            <w:pPr>
              <w:adjustRightInd w:val="0"/>
              <w:snapToGrid w:val="0"/>
              <w:jc w:val="center"/>
              <w:rPr>
                <w:rFonts w:hint="eastAsia"/>
                <w:sz w:val="24"/>
              </w:rPr>
            </w:pPr>
            <w:r>
              <w:rPr>
                <w:rFonts w:hint="eastAsia"/>
                <w:sz w:val="24"/>
              </w:rPr>
              <w:t>电压等级</w:t>
            </w:r>
          </w:p>
        </w:tc>
        <w:tc>
          <w:tcPr>
            <w:tcW w:w="1168" w:type="dxa"/>
            <w:vAlign w:val="center"/>
          </w:tcPr>
          <w:p>
            <w:pPr>
              <w:adjustRightInd w:val="0"/>
              <w:snapToGrid w:val="0"/>
              <w:jc w:val="center"/>
              <w:rPr>
                <w:rFonts w:hint="eastAsia"/>
                <w:sz w:val="24"/>
              </w:rPr>
            </w:pPr>
            <w:r>
              <w:rPr>
                <w:rFonts w:hint="eastAsia"/>
                <w:sz w:val="24"/>
              </w:rPr>
              <w:t>工频耐</w:t>
            </w:r>
          </w:p>
          <w:p>
            <w:pPr>
              <w:adjustRightInd w:val="0"/>
              <w:snapToGrid w:val="0"/>
              <w:jc w:val="center"/>
              <w:rPr>
                <w:rFonts w:hint="eastAsia"/>
                <w:sz w:val="24"/>
              </w:rPr>
            </w:pPr>
            <w:r>
              <w:rPr>
                <w:rFonts w:hint="eastAsia"/>
                <w:sz w:val="24"/>
              </w:rPr>
              <w:t>kV</w:t>
            </w:r>
          </w:p>
        </w:tc>
        <w:tc>
          <w:tcPr>
            <w:tcW w:w="1184" w:type="dxa"/>
            <w:vAlign w:val="center"/>
          </w:tcPr>
          <w:p>
            <w:pPr>
              <w:adjustRightInd w:val="0"/>
              <w:snapToGrid w:val="0"/>
              <w:jc w:val="center"/>
              <w:rPr>
                <w:rFonts w:hint="eastAsia"/>
                <w:sz w:val="24"/>
              </w:rPr>
            </w:pPr>
            <w:r>
              <w:rPr>
                <w:rFonts w:hint="eastAsia"/>
                <w:sz w:val="24"/>
              </w:rPr>
              <w:t>持续时间</w:t>
            </w:r>
          </w:p>
          <w:p>
            <w:pPr>
              <w:adjustRightInd w:val="0"/>
              <w:snapToGrid w:val="0"/>
              <w:jc w:val="center"/>
              <w:rPr>
                <w:rFonts w:hint="eastAsia"/>
                <w:sz w:val="24"/>
              </w:rPr>
            </w:pPr>
            <w:r>
              <w:rPr>
                <w:rFonts w:hint="eastAsia"/>
                <w:sz w:val="24"/>
              </w:rPr>
              <w:t>min</w:t>
            </w:r>
          </w:p>
        </w:tc>
        <w:tc>
          <w:tcPr>
            <w:tcW w:w="1193" w:type="dxa"/>
            <w:vAlign w:val="center"/>
          </w:tcPr>
          <w:p>
            <w:pPr>
              <w:adjustRightInd w:val="0"/>
              <w:snapToGrid w:val="0"/>
              <w:jc w:val="center"/>
              <w:rPr>
                <w:rFonts w:hint="eastAsia"/>
                <w:sz w:val="24"/>
              </w:rPr>
            </w:pPr>
            <w:r>
              <w:rPr>
                <w:rFonts w:hint="eastAsia"/>
                <w:sz w:val="24"/>
              </w:rPr>
              <w:t>泄漏电流mA</w:t>
            </w:r>
          </w:p>
        </w:tc>
        <w:tc>
          <w:tcPr>
            <w:tcW w:w="1239" w:type="dxa"/>
            <w:vMerge w:val="restart"/>
            <w:vAlign w:val="center"/>
          </w:tcPr>
          <w:p>
            <w:pPr>
              <w:adjustRightInd w:val="0"/>
              <w:snapToGrid w:val="0"/>
              <w:jc w:val="center"/>
              <w:rPr>
                <w:rFonts w:hint="eastAsia"/>
                <w:sz w:val="24"/>
              </w:rPr>
            </w:pPr>
            <w:r>
              <w:rPr>
                <w:rFonts w:hint="eastAsia"/>
                <w:sz w:val="24"/>
              </w:rPr>
              <w:t>操作箱已经预置好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1051" w:type="dxa"/>
            <w:vMerge w:val="continue"/>
            <w:vAlign w:val="center"/>
          </w:tcPr>
          <w:p>
            <w:pPr>
              <w:adjustRightInd w:val="0"/>
              <w:snapToGrid w:val="0"/>
              <w:jc w:val="center"/>
              <w:rPr>
                <w:rFonts w:hint="eastAsia"/>
                <w:sz w:val="24"/>
              </w:rPr>
            </w:pPr>
          </w:p>
        </w:tc>
        <w:tc>
          <w:tcPr>
            <w:tcW w:w="962" w:type="dxa"/>
            <w:vMerge w:val="continue"/>
            <w:vAlign w:val="center"/>
          </w:tcPr>
          <w:p>
            <w:pPr>
              <w:adjustRightInd w:val="0"/>
              <w:snapToGrid w:val="0"/>
              <w:jc w:val="center"/>
              <w:rPr>
                <w:rFonts w:hint="eastAsia"/>
                <w:sz w:val="24"/>
              </w:rPr>
            </w:pPr>
          </w:p>
        </w:tc>
        <w:tc>
          <w:tcPr>
            <w:tcW w:w="1356" w:type="dxa"/>
            <w:vAlign w:val="center"/>
          </w:tcPr>
          <w:p>
            <w:pPr>
              <w:adjustRightInd w:val="0"/>
              <w:snapToGrid w:val="0"/>
              <w:jc w:val="center"/>
              <w:rPr>
                <w:rFonts w:hint="eastAsia"/>
                <w:sz w:val="24"/>
              </w:rPr>
            </w:pPr>
            <w:r>
              <w:rPr>
                <w:rFonts w:hint="eastAsia"/>
                <w:sz w:val="24"/>
              </w:rPr>
              <w:t>高压</w:t>
            </w:r>
          </w:p>
        </w:tc>
        <w:tc>
          <w:tcPr>
            <w:tcW w:w="1168" w:type="dxa"/>
            <w:vAlign w:val="center"/>
          </w:tcPr>
          <w:p>
            <w:pPr>
              <w:adjustRightInd w:val="0"/>
              <w:snapToGrid w:val="0"/>
              <w:jc w:val="center"/>
              <w:rPr>
                <w:rFonts w:hint="eastAsia"/>
                <w:sz w:val="24"/>
              </w:rPr>
            </w:pPr>
            <w:r>
              <w:rPr>
                <w:rFonts w:hint="eastAsia"/>
                <w:sz w:val="24"/>
              </w:rPr>
              <w:t>8</w:t>
            </w:r>
          </w:p>
        </w:tc>
        <w:tc>
          <w:tcPr>
            <w:tcW w:w="1184" w:type="dxa"/>
            <w:vAlign w:val="center"/>
          </w:tcPr>
          <w:p>
            <w:pPr>
              <w:adjustRightInd w:val="0"/>
              <w:snapToGrid w:val="0"/>
              <w:jc w:val="center"/>
              <w:rPr>
                <w:rFonts w:hint="eastAsia"/>
                <w:sz w:val="24"/>
              </w:rPr>
            </w:pPr>
            <w:r>
              <w:rPr>
                <w:rFonts w:hint="eastAsia"/>
                <w:sz w:val="24"/>
              </w:rPr>
              <w:t>1</w:t>
            </w:r>
          </w:p>
        </w:tc>
        <w:tc>
          <w:tcPr>
            <w:tcW w:w="1193" w:type="dxa"/>
            <w:vAlign w:val="center"/>
          </w:tcPr>
          <w:p>
            <w:pPr>
              <w:adjustRightInd w:val="0"/>
              <w:snapToGrid w:val="0"/>
              <w:jc w:val="center"/>
              <w:rPr>
                <w:rFonts w:hint="eastAsia"/>
                <w:sz w:val="24"/>
              </w:rPr>
            </w:pPr>
            <w:r>
              <w:rPr>
                <w:rFonts w:hint="eastAsia"/>
                <w:sz w:val="24"/>
              </w:rPr>
              <w:t>≤9</w:t>
            </w:r>
          </w:p>
        </w:tc>
        <w:tc>
          <w:tcPr>
            <w:tcW w:w="1239" w:type="dxa"/>
            <w:vMerge w:val="continue"/>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1051" w:type="dxa"/>
            <w:vMerge w:val="continue"/>
            <w:vAlign w:val="center"/>
          </w:tcPr>
          <w:p>
            <w:pPr>
              <w:adjustRightInd w:val="0"/>
              <w:snapToGrid w:val="0"/>
              <w:jc w:val="center"/>
              <w:rPr>
                <w:rFonts w:hint="eastAsia"/>
                <w:sz w:val="24"/>
              </w:rPr>
            </w:pPr>
          </w:p>
        </w:tc>
        <w:tc>
          <w:tcPr>
            <w:tcW w:w="962" w:type="dxa"/>
            <w:vMerge w:val="continue"/>
            <w:vAlign w:val="center"/>
          </w:tcPr>
          <w:p>
            <w:pPr>
              <w:adjustRightInd w:val="0"/>
              <w:snapToGrid w:val="0"/>
              <w:jc w:val="center"/>
              <w:rPr>
                <w:rFonts w:hint="eastAsia"/>
                <w:sz w:val="24"/>
              </w:rPr>
            </w:pPr>
          </w:p>
        </w:tc>
        <w:tc>
          <w:tcPr>
            <w:tcW w:w="1356" w:type="dxa"/>
            <w:vAlign w:val="center"/>
          </w:tcPr>
          <w:p>
            <w:pPr>
              <w:adjustRightInd w:val="0"/>
              <w:snapToGrid w:val="0"/>
              <w:jc w:val="center"/>
              <w:rPr>
                <w:rFonts w:hint="eastAsia"/>
                <w:sz w:val="24"/>
              </w:rPr>
            </w:pPr>
            <w:r>
              <w:rPr>
                <w:rFonts w:hint="eastAsia"/>
                <w:sz w:val="24"/>
              </w:rPr>
              <w:t>低压</w:t>
            </w:r>
          </w:p>
        </w:tc>
        <w:tc>
          <w:tcPr>
            <w:tcW w:w="1168" w:type="dxa"/>
            <w:vAlign w:val="center"/>
          </w:tcPr>
          <w:p>
            <w:pPr>
              <w:adjustRightInd w:val="0"/>
              <w:snapToGrid w:val="0"/>
              <w:jc w:val="center"/>
              <w:rPr>
                <w:rFonts w:hint="eastAsia"/>
                <w:sz w:val="24"/>
              </w:rPr>
            </w:pPr>
            <w:r>
              <w:rPr>
                <w:rFonts w:hint="eastAsia"/>
                <w:sz w:val="24"/>
              </w:rPr>
              <w:t>2.5</w:t>
            </w:r>
          </w:p>
        </w:tc>
        <w:tc>
          <w:tcPr>
            <w:tcW w:w="1184" w:type="dxa"/>
            <w:vAlign w:val="center"/>
          </w:tcPr>
          <w:p>
            <w:pPr>
              <w:adjustRightInd w:val="0"/>
              <w:snapToGrid w:val="0"/>
              <w:jc w:val="center"/>
              <w:rPr>
                <w:rFonts w:hint="eastAsia"/>
                <w:sz w:val="24"/>
              </w:rPr>
            </w:pPr>
            <w:r>
              <w:rPr>
                <w:rFonts w:hint="eastAsia"/>
                <w:sz w:val="24"/>
              </w:rPr>
              <w:t>1</w:t>
            </w:r>
          </w:p>
        </w:tc>
        <w:tc>
          <w:tcPr>
            <w:tcW w:w="1193" w:type="dxa"/>
            <w:vAlign w:val="center"/>
          </w:tcPr>
          <w:p>
            <w:pPr>
              <w:adjustRightInd w:val="0"/>
              <w:snapToGrid w:val="0"/>
              <w:jc w:val="center"/>
              <w:rPr>
                <w:rFonts w:hint="eastAsia"/>
                <w:sz w:val="24"/>
              </w:rPr>
            </w:pPr>
            <w:r>
              <w:rPr>
                <w:rFonts w:hint="eastAsia"/>
                <w:sz w:val="24"/>
              </w:rPr>
              <w:t>≤2.5</w:t>
            </w:r>
          </w:p>
        </w:tc>
        <w:tc>
          <w:tcPr>
            <w:tcW w:w="1239" w:type="dxa"/>
            <w:vMerge w:val="continue"/>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vAlign w:val="center"/>
          </w:tcPr>
          <w:p>
            <w:pPr>
              <w:adjustRightInd w:val="0"/>
              <w:snapToGrid w:val="0"/>
              <w:jc w:val="center"/>
              <w:rPr>
                <w:rFonts w:hint="eastAsia"/>
                <w:sz w:val="24"/>
              </w:rPr>
            </w:pPr>
            <w:r>
              <w:rPr>
                <w:rFonts w:hint="eastAsia"/>
                <w:sz w:val="24"/>
              </w:rPr>
              <w:t>绝缘胶垫</w:t>
            </w:r>
          </w:p>
        </w:tc>
        <w:tc>
          <w:tcPr>
            <w:tcW w:w="1051" w:type="dxa"/>
            <w:vMerge w:val="restart"/>
            <w:vAlign w:val="center"/>
          </w:tcPr>
          <w:p>
            <w:pPr>
              <w:adjustRightInd w:val="0"/>
              <w:snapToGrid w:val="0"/>
              <w:jc w:val="center"/>
              <w:rPr>
                <w:rFonts w:hint="eastAsia"/>
                <w:sz w:val="24"/>
              </w:rPr>
            </w:pPr>
            <w:r>
              <w:rPr>
                <w:rFonts w:hint="eastAsia"/>
                <w:sz w:val="24"/>
              </w:rPr>
              <w:t>工频耐压试验</w:t>
            </w:r>
          </w:p>
        </w:tc>
        <w:tc>
          <w:tcPr>
            <w:tcW w:w="962" w:type="dxa"/>
            <w:vMerge w:val="restart"/>
            <w:vAlign w:val="center"/>
          </w:tcPr>
          <w:p>
            <w:pPr>
              <w:adjustRightInd w:val="0"/>
              <w:snapToGrid w:val="0"/>
              <w:jc w:val="center"/>
              <w:rPr>
                <w:rFonts w:hint="eastAsia"/>
                <w:sz w:val="24"/>
              </w:rPr>
            </w:pPr>
            <w:r>
              <w:rPr>
                <w:rFonts w:hint="eastAsia"/>
                <w:sz w:val="24"/>
              </w:rPr>
              <w:t>一年</w:t>
            </w:r>
          </w:p>
        </w:tc>
        <w:tc>
          <w:tcPr>
            <w:tcW w:w="1356" w:type="dxa"/>
            <w:vAlign w:val="center"/>
          </w:tcPr>
          <w:p>
            <w:pPr>
              <w:adjustRightInd w:val="0"/>
              <w:snapToGrid w:val="0"/>
              <w:jc w:val="center"/>
              <w:rPr>
                <w:rFonts w:hint="eastAsia"/>
                <w:sz w:val="24"/>
              </w:rPr>
            </w:pPr>
            <w:r>
              <w:rPr>
                <w:rFonts w:hint="eastAsia"/>
                <w:sz w:val="24"/>
              </w:rPr>
              <w:t>电压等级</w:t>
            </w:r>
          </w:p>
        </w:tc>
        <w:tc>
          <w:tcPr>
            <w:tcW w:w="1168" w:type="dxa"/>
            <w:vAlign w:val="center"/>
          </w:tcPr>
          <w:p>
            <w:pPr>
              <w:adjustRightInd w:val="0"/>
              <w:snapToGrid w:val="0"/>
              <w:jc w:val="center"/>
              <w:rPr>
                <w:rFonts w:hint="eastAsia"/>
                <w:sz w:val="24"/>
              </w:rPr>
            </w:pPr>
            <w:r>
              <w:rPr>
                <w:rFonts w:hint="eastAsia"/>
                <w:sz w:val="24"/>
              </w:rPr>
              <w:t>工频耐</w:t>
            </w:r>
          </w:p>
          <w:p>
            <w:pPr>
              <w:adjustRightInd w:val="0"/>
              <w:snapToGrid w:val="0"/>
              <w:jc w:val="center"/>
              <w:rPr>
                <w:rFonts w:hint="eastAsia"/>
                <w:sz w:val="24"/>
              </w:rPr>
            </w:pPr>
            <w:r>
              <w:rPr>
                <w:rFonts w:hint="eastAsia"/>
                <w:sz w:val="24"/>
              </w:rPr>
              <w:t>kV</w:t>
            </w:r>
          </w:p>
        </w:tc>
        <w:tc>
          <w:tcPr>
            <w:tcW w:w="1184" w:type="dxa"/>
            <w:vAlign w:val="center"/>
          </w:tcPr>
          <w:p>
            <w:pPr>
              <w:adjustRightInd w:val="0"/>
              <w:snapToGrid w:val="0"/>
              <w:jc w:val="center"/>
              <w:rPr>
                <w:rFonts w:hint="eastAsia"/>
                <w:sz w:val="24"/>
              </w:rPr>
            </w:pPr>
            <w:r>
              <w:rPr>
                <w:rFonts w:hint="eastAsia"/>
                <w:sz w:val="24"/>
              </w:rPr>
              <w:t>持续时间</w:t>
            </w:r>
          </w:p>
          <w:p>
            <w:pPr>
              <w:adjustRightInd w:val="0"/>
              <w:snapToGrid w:val="0"/>
              <w:jc w:val="center"/>
              <w:rPr>
                <w:rFonts w:hint="eastAsia"/>
                <w:sz w:val="24"/>
              </w:rPr>
            </w:pPr>
            <w:r>
              <w:rPr>
                <w:rFonts w:hint="eastAsia"/>
                <w:sz w:val="24"/>
              </w:rPr>
              <w:t>min</w:t>
            </w:r>
          </w:p>
        </w:tc>
        <w:tc>
          <w:tcPr>
            <w:tcW w:w="1193" w:type="dxa"/>
            <w:vAlign w:val="center"/>
          </w:tcPr>
          <w:p>
            <w:pPr>
              <w:adjustRightInd w:val="0"/>
              <w:snapToGrid w:val="0"/>
              <w:jc w:val="center"/>
              <w:rPr>
                <w:rFonts w:hint="eastAsia"/>
                <w:sz w:val="24"/>
              </w:rPr>
            </w:pPr>
            <w:r>
              <w:rPr>
                <w:rFonts w:hint="eastAsia"/>
                <w:sz w:val="24"/>
              </w:rPr>
              <w:t>泄漏电流mA</w:t>
            </w:r>
          </w:p>
        </w:tc>
        <w:tc>
          <w:tcPr>
            <w:tcW w:w="1239" w:type="dxa"/>
            <w:vMerge w:val="restart"/>
            <w:vAlign w:val="center"/>
          </w:tcPr>
          <w:p>
            <w:pPr>
              <w:adjustRightInd w:val="0"/>
              <w:snapToGrid w:val="0"/>
              <w:jc w:val="center"/>
              <w:rPr>
                <w:rFonts w:hint="eastAsia"/>
                <w:sz w:val="24"/>
              </w:rPr>
            </w:pPr>
            <w:r>
              <w:rPr>
                <w:rFonts w:hint="eastAsia"/>
                <w:sz w:val="24"/>
              </w:rPr>
              <w:t>操作箱已经预置好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1051" w:type="dxa"/>
            <w:vMerge w:val="continue"/>
            <w:vAlign w:val="center"/>
          </w:tcPr>
          <w:p>
            <w:pPr>
              <w:adjustRightInd w:val="0"/>
              <w:snapToGrid w:val="0"/>
              <w:jc w:val="center"/>
              <w:rPr>
                <w:rFonts w:hint="eastAsia"/>
                <w:sz w:val="24"/>
              </w:rPr>
            </w:pPr>
          </w:p>
        </w:tc>
        <w:tc>
          <w:tcPr>
            <w:tcW w:w="962" w:type="dxa"/>
            <w:vMerge w:val="continue"/>
            <w:vAlign w:val="center"/>
          </w:tcPr>
          <w:p>
            <w:pPr>
              <w:adjustRightInd w:val="0"/>
              <w:snapToGrid w:val="0"/>
              <w:jc w:val="center"/>
              <w:rPr>
                <w:rFonts w:hint="eastAsia"/>
                <w:sz w:val="24"/>
              </w:rPr>
            </w:pPr>
          </w:p>
        </w:tc>
        <w:tc>
          <w:tcPr>
            <w:tcW w:w="1356" w:type="dxa"/>
            <w:vAlign w:val="center"/>
          </w:tcPr>
          <w:p>
            <w:pPr>
              <w:adjustRightInd w:val="0"/>
              <w:snapToGrid w:val="0"/>
              <w:jc w:val="center"/>
              <w:rPr>
                <w:rFonts w:hint="eastAsia"/>
                <w:sz w:val="24"/>
              </w:rPr>
            </w:pPr>
            <w:r>
              <w:rPr>
                <w:rFonts w:hint="eastAsia"/>
                <w:sz w:val="24"/>
              </w:rPr>
              <w:t>高压</w:t>
            </w:r>
          </w:p>
        </w:tc>
        <w:tc>
          <w:tcPr>
            <w:tcW w:w="1168" w:type="dxa"/>
            <w:vAlign w:val="center"/>
          </w:tcPr>
          <w:p>
            <w:pPr>
              <w:adjustRightInd w:val="0"/>
              <w:snapToGrid w:val="0"/>
              <w:jc w:val="center"/>
              <w:rPr>
                <w:rFonts w:hint="eastAsia"/>
                <w:sz w:val="24"/>
              </w:rPr>
            </w:pPr>
            <w:r>
              <w:rPr>
                <w:rFonts w:hint="eastAsia"/>
                <w:sz w:val="24"/>
              </w:rPr>
              <w:t>15</w:t>
            </w:r>
          </w:p>
        </w:tc>
        <w:tc>
          <w:tcPr>
            <w:tcW w:w="1184" w:type="dxa"/>
            <w:vAlign w:val="center"/>
          </w:tcPr>
          <w:p>
            <w:pPr>
              <w:adjustRightInd w:val="0"/>
              <w:snapToGrid w:val="0"/>
              <w:jc w:val="center"/>
              <w:rPr>
                <w:rFonts w:hint="eastAsia"/>
                <w:sz w:val="24"/>
              </w:rPr>
            </w:pPr>
            <w:r>
              <w:rPr>
                <w:rFonts w:hint="eastAsia"/>
                <w:sz w:val="24"/>
              </w:rPr>
              <w:t>1</w:t>
            </w:r>
          </w:p>
        </w:tc>
        <w:tc>
          <w:tcPr>
            <w:tcW w:w="1193" w:type="dxa"/>
            <w:vAlign w:val="center"/>
          </w:tcPr>
          <w:p>
            <w:pPr>
              <w:adjustRightInd w:val="0"/>
              <w:snapToGrid w:val="0"/>
              <w:jc w:val="center"/>
              <w:rPr>
                <w:rFonts w:hint="eastAsia"/>
                <w:sz w:val="24"/>
              </w:rPr>
            </w:pPr>
            <w:r>
              <w:rPr>
                <w:rFonts w:hint="eastAsia"/>
                <w:sz w:val="24"/>
              </w:rPr>
              <w:t>无击穿</w:t>
            </w:r>
          </w:p>
        </w:tc>
        <w:tc>
          <w:tcPr>
            <w:tcW w:w="1239" w:type="dxa"/>
            <w:vMerge w:val="continue"/>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1051" w:type="dxa"/>
            <w:vMerge w:val="continue"/>
            <w:vAlign w:val="center"/>
          </w:tcPr>
          <w:p>
            <w:pPr>
              <w:adjustRightInd w:val="0"/>
              <w:snapToGrid w:val="0"/>
              <w:jc w:val="center"/>
              <w:rPr>
                <w:rFonts w:hint="eastAsia"/>
                <w:sz w:val="24"/>
              </w:rPr>
            </w:pPr>
          </w:p>
        </w:tc>
        <w:tc>
          <w:tcPr>
            <w:tcW w:w="962" w:type="dxa"/>
            <w:vMerge w:val="continue"/>
            <w:vAlign w:val="center"/>
          </w:tcPr>
          <w:p>
            <w:pPr>
              <w:adjustRightInd w:val="0"/>
              <w:snapToGrid w:val="0"/>
              <w:jc w:val="center"/>
              <w:rPr>
                <w:rFonts w:hint="eastAsia"/>
                <w:sz w:val="24"/>
              </w:rPr>
            </w:pPr>
          </w:p>
        </w:tc>
        <w:tc>
          <w:tcPr>
            <w:tcW w:w="1356" w:type="dxa"/>
            <w:vAlign w:val="center"/>
          </w:tcPr>
          <w:p>
            <w:pPr>
              <w:adjustRightInd w:val="0"/>
              <w:snapToGrid w:val="0"/>
              <w:jc w:val="center"/>
              <w:rPr>
                <w:rFonts w:hint="eastAsia"/>
                <w:sz w:val="24"/>
              </w:rPr>
            </w:pPr>
            <w:r>
              <w:rPr>
                <w:rFonts w:hint="eastAsia"/>
                <w:sz w:val="24"/>
              </w:rPr>
              <w:t>低压</w:t>
            </w:r>
          </w:p>
        </w:tc>
        <w:tc>
          <w:tcPr>
            <w:tcW w:w="1168" w:type="dxa"/>
            <w:vAlign w:val="center"/>
          </w:tcPr>
          <w:p>
            <w:pPr>
              <w:adjustRightInd w:val="0"/>
              <w:snapToGrid w:val="0"/>
              <w:jc w:val="center"/>
              <w:rPr>
                <w:rFonts w:hint="eastAsia"/>
                <w:sz w:val="24"/>
              </w:rPr>
            </w:pPr>
            <w:r>
              <w:rPr>
                <w:rFonts w:hint="eastAsia"/>
                <w:sz w:val="24"/>
              </w:rPr>
              <w:t>3.5</w:t>
            </w:r>
          </w:p>
        </w:tc>
        <w:tc>
          <w:tcPr>
            <w:tcW w:w="1184" w:type="dxa"/>
            <w:vAlign w:val="center"/>
          </w:tcPr>
          <w:p>
            <w:pPr>
              <w:adjustRightInd w:val="0"/>
              <w:snapToGrid w:val="0"/>
              <w:jc w:val="center"/>
              <w:rPr>
                <w:rFonts w:hint="eastAsia"/>
                <w:sz w:val="24"/>
              </w:rPr>
            </w:pPr>
            <w:r>
              <w:rPr>
                <w:rFonts w:hint="eastAsia"/>
                <w:sz w:val="24"/>
              </w:rPr>
              <w:t>1</w:t>
            </w:r>
          </w:p>
        </w:tc>
        <w:tc>
          <w:tcPr>
            <w:tcW w:w="1193" w:type="dxa"/>
            <w:vAlign w:val="center"/>
          </w:tcPr>
          <w:p>
            <w:pPr>
              <w:adjustRightInd w:val="0"/>
              <w:snapToGrid w:val="0"/>
              <w:jc w:val="center"/>
              <w:rPr>
                <w:rFonts w:hint="eastAsia"/>
                <w:sz w:val="24"/>
              </w:rPr>
            </w:pPr>
            <w:r>
              <w:rPr>
                <w:rFonts w:hint="eastAsia"/>
                <w:sz w:val="24"/>
              </w:rPr>
              <w:t>无击穿</w:t>
            </w:r>
          </w:p>
        </w:tc>
        <w:tc>
          <w:tcPr>
            <w:tcW w:w="1239" w:type="dxa"/>
            <w:vMerge w:val="continue"/>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restart"/>
            <w:vAlign w:val="center"/>
          </w:tcPr>
          <w:p>
            <w:pPr>
              <w:adjustRightInd w:val="0"/>
              <w:snapToGrid w:val="0"/>
              <w:jc w:val="center"/>
              <w:rPr>
                <w:rFonts w:hint="eastAsia"/>
                <w:sz w:val="24"/>
              </w:rPr>
            </w:pPr>
            <w:r>
              <w:rPr>
                <w:rFonts w:hint="eastAsia"/>
                <w:sz w:val="24"/>
              </w:rPr>
              <w:t>自定义</w:t>
            </w:r>
          </w:p>
        </w:tc>
        <w:tc>
          <w:tcPr>
            <w:tcW w:w="3369" w:type="dxa"/>
            <w:gridSpan w:val="3"/>
            <w:vMerge w:val="restart"/>
            <w:vAlign w:val="center"/>
          </w:tcPr>
          <w:p>
            <w:pPr>
              <w:adjustRightInd w:val="0"/>
              <w:snapToGrid w:val="0"/>
              <w:jc w:val="center"/>
              <w:rPr>
                <w:rFonts w:hint="eastAsia"/>
                <w:sz w:val="24"/>
              </w:rPr>
            </w:pPr>
            <w:r>
              <w:rPr>
                <w:rFonts w:hint="eastAsia"/>
                <w:sz w:val="24"/>
              </w:rPr>
              <w:t>工频耐压试验</w:t>
            </w:r>
          </w:p>
        </w:tc>
        <w:tc>
          <w:tcPr>
            <w:tcW w:w="1168" w:type="dxa"/>
            <w:vAlign w:val="center"/>
          </w:tcPr>
          <w:p>
            <w:pPr>
              <w:adjustRightInd w:val="0"/>
              <w:snapToGrid w:val="0"/>
              <w:jc w:val="center"/>
              <w:rPr>
                <w:rFonts w:hint="eastAsia"/>
                <w:sz w:val="24"/>
              </w:rPr>
            </w:pPr>
            <w:r>
              <w:rPr>
                <w:rFonts w:hint="eastAsia"/>
                <w:sz w:val="24"/>
              </w:rPr>
              <w:t>工频耐</w:t>
            </w:r>
          </w:p>
          <w:p>
            <w:pPr>
              <w:adjustRightInd w:val="0"/>
              <w:snapToGrid w:val="0"/>
              <w:jc w:val="center"/>
              <w:rPr>
                <w:rFonts w:hint="eastAsia"/>
                <w:sz w:val="24"/>
              </w:rPr>
            </w:pPr>
            <w:r>
              <w:rPr>
                <w:rFonts w:hint="eastAsia"/>
                <w:sz w:val="24"/>
              </w:rPr>
              <w:t>kV</w:t>
            </w:r>
          </w:p>
        </w:tc>
        <w:tc>
          <w:tcPr>
            <w:tcW w:w="1184" w:type="dxa"/>
            <w:vAlign w:val="center"/>
          </w:tcPr>
          <w:p>
            <w:pPr>
              <w:adjustRightInd w:val="0"/>
              <w:snapToGrid w:val="0"/>
              <w:jc w:val="center"/>
              <w:rPr>
                <w:rFonts w:hint="eastAsia"/>
                <w:sz w:val="24"/>
              </w:rPr>
            </w:pPr>
            <w:r>
              <w:rPr>
                <w:rFonts w:hint="eastAsia"/>
                <w:sz w:val="24"/>
              </w:rPr>
              <w:t>持续时间</w:t>
            </w:r>
          </w:p>
          <w:p>
            <w:pPr>
              <w:adjustRightInd w:val="0"/>
              <w:snapToGrid w:val="0"/>
              <w:jc w:val="center"/>
              <w:rPr>
                <w:rFonts w:hint="eastAsia"/>
                <w:sz w:val="24"/>
              </w:rPr>
            </w:pPr>
            <w:r>
              <w:rPr>
                <w:rFonts w:hint="eastAsia"/>
                <w:sz w:val="24"/>
              </w:rPr>
              <w:t>min</w:t>
            </w:r>
          </w:p>
        </w:tc>
        <w:tc>
          <w:tcPr>
            <w:tcW w:w="1193" w:type="dxa"/>
            <w:vAlign w:val="center"/>
          </w:tcPr>
          <w:p>
            <w:pPr>
              <w:adjustRightInd w:val="0"/>
              <w:snapToGrid w:val="0"/>
              <w:jc w:val="center"/>
              <w:rPr>
                <w:rFonts w:hint="eastAsia"/>
                <w:sz w:val="24"/>
              </w:rPr>
            </w:pPr>
            <w:r>
              <w:rPr>
                <w:rFonts w:hint="eastAsia"/>
                <w:sz w:val="24"/>
              </w:rPr>
              <w:t>泄漏电流mA</w:t>
            </w:r>
          </w:p>
        </w:tc>
        <w:tc>
          <w:tcPr>
            <w:tcW w:w="1239" w:type="dxa"/>
            <w:vMerge w:val="restart"/>
            <w:vAlign w:val="center"/>
          </w:tcPr>
          <w:p>
            <w:pPr>
              <w:adjustRightInd w:val="0"/>
              <w:snapToGrid w:val="0"/>
              <w:jc w:val="center"/>
              <w:rPr>
                <w:rFonts w:hint="eastAsia"/>
                <w:sz w:val="24"/>
              </w:rPr>
            </w:pPr>
            <w:r>
              <w:rPr>
                <w:rFonts w:hint="eastAsia"/>
                <w:sz w:val="24"/>
              </w:rPr>
              <w:t>耐压试验电压、试验时间、泄漏电流值可选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1" w:type="dxa"/>
            <w:vMerge w:val="continue"/>
            <w:vAlign w:val="center"/>
          </w:tcPr>
          <w:p>
            <w:pPr>
              <w:adjustRightInd w:val="0"/>
              <w:snapToGrid w:val="0"/>
              <w:jc w:val="center"/>
              <w:rPr>
                <w:rFonts w:hint="eastAsia"/>
                <w:sz w:val="24"/>
              </w:rPr>
            </w:pPr>
          </w:p>
        </w:tc>
        <w:tc>
          <w:tcPr>
            <w:tcW w:w="3369" w:type="dxa"/>
            <w:gridSpan w:val="3"/>
            <w:vMerge w:val="continue"/>
            <w:vAlign w:val="center"/>
          </w:tcPr>
          <w:p>
            <w:pPr>
              <w:adjustRightInd w:val="0"/>
              <w:snapToGrid w:val="0"/>
              <w:jc w:val="center"/>
              <w:rPr>
                <w:rFonts w:hint="eastAsia"/>
                <w:sz w:val="24"/>
              </w:rPr>
            </w:pPr>
          </w:p>
        </w:tc>
        <w:tc>
          <w:tcPr>
            <w:tcW w:w="1168" w:type="dxa"/>
            <w:vAlign w:val="center"/>
          </w:tcPr>
          <w:p>
            <w:pPr>
              <w:adjustRightInd w:val="0"/>
              <w:snapToGrid w:val="0"/>
              <w:jc w:val="center"/>
              <w:rPr>
                <w:rFonts w:hint="eastAsia"/>
                <w:sz w:val="24"/>
              </w:rPr>
            </w:pPr>
            <w:r>
              <w:rPr>
                <w:rFonts w:hint="eastAsia"/>
                <w:sz w:val="24"/>
              </w:rPr>
              <w:t>1-30可选</w:t>
            </w:r>
          </w:p>
        </w:tc>
        <w:tc>
          <w:tcPr>
            <w:tcW w:w="1184" w:type="dxa"/>
            <w:vAlign w:val="center"/>
          </w:tcPr>
          <w:p>
            <w:pPr>
              <w:adjustRightInd w:val="0"/>
              <w:snapToGrid w:val="0"/>
              <w:jc w:val="center"/>
              <w:rPr>
                <w:rFonts w:hint="eastAsia"/>
                <w:sz w:val="24"/>
              </w:rPr>
            </w:pPr>
            <w:r>
              <w:rPr>
                <w:rFonts w:hint="eastAsia"/>
                <w:sz w:val="24"/>
              </w:rPr>
              <w:t>1-10可选</w:t>
            </w:r>
          </w:p>
        </w:tc>
        <w:tc>
          <w:tcPr>
            <w:tcW w:w="1193" w:type="dxa"/>
            <w:vAlign w:val="center"/>
          </w:tcPr>
          <w:p>
            <w:pPr>
              <w:adjustRightInd w:val="0"/>
              <w:snapToGrid w:val="0"/>
              <w:jc w:val="center"/>
              <w:rPr>
                <w:rFonts w:hint="eastAsia"/>
                <w:sz w:val="24"/>
              </w:rPr>
            </w:pPr>
            <w:r>
              <w:rPr>
                <w:rFonts w:hint="eastAsia"/>
                <w:sz w:val="24"/>
              </w:rPr>
              <w:t>1-20可选</w:t>
            </w:r>
          </w:p>
        </w:tc>
        <w:tc>
          <w:tcPr>
            <w:tcW w:w="1239" w:type="dxa"/>
            <w:vMerge w:val="continue"/>
            <w:vAlign w:val="center"/>
          </w:tcPr>
          <w:p>
            <w:pPr>
              <w:adjustRightInd w:val="0"/>
              <w:snapToGrid w:val="0"/>
              <w:jc w:val="center"/>
              <w:rPr>
                <w:rFonts w:hint="eastAsia"/>
                <w:sz w:val="24"/>
              </w:rPr>
            </w:pPr>
          </w:p>
        </w:tc>
      </w:tr>
    </w:tbl>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面板操作说明：</w:t>
      </w:r>
    </w:p>
    <w:p>
      <w:pPr>
        <w:rPr>
          <w:rFonts w:hint="eastAsia" w:ascii="宋体" w:hAnsi="宋体"/>
          <w:sz w:val="28"/>
          <w:szCs w:val="28"/>
        </w:rPr>
      </w:pPr>
      <w:r>
        <w:rPr>
          <w:rFonts w:hint="eastAsia" w:ascii="宋体" w:hAnsi="宋体"/>
          <w:sz w:val="28"/>
          <w:szCs w:val="28"/>
        </w:rPr>
        <w:t>“复位”键：相当于退出和返回上一级菜单的作用。在试验过程中可随时按“复位”键终止操作。</w:t>
      </w:r>
    </w:p>
    <w:p>
      <w:pPr>
        <w:rPr>
          <w:rFonts w:hint="eastAsia" w:ascii="宋体" w:hAnsi="宋体"/>
          <w:sz w:val="28"/>
          <w:szCs w:val="28"/>
        </w:rPr>
      </w:pPr>
      <w:r>
        <w:rPr>
          <w:rFonts w:hint="eastAsia" w:ascii="宋体" w:hAnsi="宋体"/>
          <w:sz w:val="28"/>
          <w:szCs w:val="28"/>
        </w:rPr>
        <w:t xml:space="preserve">    “选择”键：移动光标；在“自定义”菜单下可用来选择耐压试验电压</w:t>
      </w:r>
    </w:p>
    <w:p>
      <w:pPr>
        <w:rPr>
          <w:rFonts w:hint="eastAsia" w:ascii="宋体" w:hAnsi="宋体"/>
          <w:sz w:val="28"/>
          <w:szCs w:val="28"/>
        </w:rPr>
      </w:pPr>
      <w:r>
        <w:rPr>
          <w:rFonts w:hint="eastAsia" w:ascii="宋体" w:hAnsi="宋体"/>
          <w:sz w:val="28"/>
          <w:szCs w:val="28"/>
        </w:rPr>
        <w:t>值、试验时间值、泄漏电流值。</w:t>
      </w:r>
    </w:p>
    <w:p>
      <w:pPr>
        <w:rPr>
          <w:rFonts w:hint="eastAsia" w:ascii="宋体" w:hAnsi="宋体"/>
          <w:sz w:val="28"/>
          <w:szCs w:val="28"/>
        </w:rPr>
      </w:pPr>
      <w:r>
        <w:rPr>
          <w:rFonts w:hint="eastAsia" w:ascii="宋体" w:hAnsi="宋体"/>
          <w:sz w:val="28"/>
          <w:szCs w:val="28"/>
        </w:rPr>
        <w:t>“确认”键：按键选择下一部操作，试验过程结束后，按“确认”键可以打印试验数据。若试品在试验中途击穿或泄露电流超标，将不会打印结果。</w:t>
      </w:r>
    </w:p>
    <w:p>
      <w:pPr>
        <w:rPr>
          <w:rFonts w:hint="eastAsia" w:ascii="宋体" w:hAnsi="宋体"/>
          <w:sz w:val="28"/>
          <w:szCs w:val="28"/>
        </w:rPr>
      </w:pPr>
      <w:r>
        <w:rPr>
          <w:rFonts w:hint="eastAsia" w:ascii="宋体" w:hAnsi="宋体"/>
          <w:sz w:val="28"/>
          <w:szCs w:val="28"/>
        </w:rPr>
        <w:t>7.在试验过程中，如果泄漏电流大于规定值、或试验品被击穿，操作箱保护动作，自动切断电源，自动回零，泄漏电流超标或被击穿的绝缘靴（手套）对应的指示值闪烁，并有报警声，取下泄漏电流超标或被击穿的绝缘靴（手套），然后再重复上述操作方法。在试验过程中如果由于市电波动造成试验电压或高或低，可以按“确认”键升高电压，也可以按“选择”键降低电压。</w:t>
      </w:r>
    </w:p>
    <w:p>
      <w:pPr>
        <w:spacing w:line="580" w:lineRule="exact"/>
        <w:ind w:firstLine="560" w:firstLineChars="200"/>
        <w:jc w:val="left"/>
        <w:rPr>
          <w:rFonts w:hint="eastAsia"/>
          <w:sz w:val="28"/>
        </w:rPr>
      </w:pPr>
      <w:r>
        <w:rPr>
          <w:rFonts w:hint="eastAsia"/>
          <w:sz w:val="28"/>
        </w:rPr>
        <w:t>8. 整个试验过程结束后，操作箱会自动回零，按</w:t>
      </w:r>
      <w:r>
        <w:rPr>
          <w:rFonts w:hint="eastAsia"/>
          <w:sz w:val="24"/>
        </w:rPr>
        <w:t>“确认”键可以打印试验数据。</w:t>
      </w:r>
    </w:p>
    <w:p>
      <w:pPr>
        <w:spacing w:line="580" w:lineRule="exact"/>
        <w:ind w:firstLine="560" w:firstLineChars="200"/>
        <w:jc w:val="left"/>
        <w:rPr>
          <w:rFonts w:hint="eastAsia"/>
          <w:sz w:val="28"/>
        </w:rPr>
      </w:pPr>
      <w:r>
        <w:rPr>
          <w:rFonts w:hint="eastAsia"/>
          <w:sz w:val="28"/>
        </w:rPr>
        <w:t>9.拆卸绝缘靴（手套）时应切断电源，重复上述方法进行下一批次的试验。</w:t>
      </w:r>
    </w:p>
    <w:p>
      <w:pPr>
        <w:spacing w:line="580" w:lineRule="exact"/>
        <w:ind w:firstLine="560" w:firstLineChars="200"/>
        <w:jc w:val="left"/>
        <w:rPr>
          <w:rFonts w:hint="eastAsia"/>
          <w:sz w:val="28"/>
        </w:rPr>
      </w:pPr>
    </w:p>
    <w:p>
      <w:pPr>
        <w:pStyle w:val="2"/>
        <w:outlineLvl w:val="0"/>
        <w:rPr>
          <w:rFonts w:hint="eastAsia"/>
          <w:sz w:val="28"/>
          <w:szCs w:val="28"/>
        </w:rPr>
      </w:pPr>
      <w:bookmarkStart w:id="15" w:name="_Toc23003"/>
      <w:bookmarkStart w:id="16" w:name="_Toc7244"/>
      <w:bookmarkStart w:id="17" w:name="_Toc4912"/>
      <w:r>
        <w:rPr>
          <w:rFonts w:hint="eastAsia"/>
          <w:sz w:val="28"/>
          <w:szCs w:val="28"/>
        </w:rPr>
        <w:t>六、注意事项</w:t>
      </w:r>
      <w:bookmarkEnd w:id="15"/>
      <w:bookmarkEnd w:id="16"/>
      <w:bookmarkEnd w:id="17"/>
    </w:p>
    <w:p>
      <w:pPr>
        <w:spacing w:line="580" w:lineRule="exact"/>
        <w:ind w:firstLine="560" w:firstLineChars="200"/>
        <w:rPr>
          <w:rFonts w:hint="eastAsia"/>
          <w:b/>
          <w:bCs/>
          <w:sz w:val="28"/>
        </w:rPr>
      </w:pPr>
      <w:r>
        <w:rPr>
          <w:rFonts w:hint="eastAsia"/>
          <w:sz w:val="28"/>
        </w:rPr>
        <w:t>1.该装置在试验过程中，操作人员应安全距离操作（空气中每米小于20KV），</w:t>
      </w:r>
      <w:r>
        <w:rPr>
          <w:rFonts w:hint="eastAsia"/>
          <w:b/>
          <w:bCs/>
          <w:sz w:val="28"/>
        </w:rPr>
        <w:t>工频耐压试验台、操作箱必须可靠接地，接地电阻应小于0</w:t>
      </w:r>
      <w:r>
        <w:rPr>
          <w:b/>
          <w:bCs/>
          <w:sz w:val="28"/>
        </w:rPr>
        <w:t>. 1Ω</w:t>
      </w:r>
      <w:r>
        <w:rPr>
          <w:rFonts w:hint="eastAsia"/>
          <w:b/>
          <w:bCs/>
          <w:sz w:val="28"/>
        </w:rPr>
        <w:t>。</w:t>
      </w:r>
    </w:p>
    <w:p>
      <w:pPr>
        <w:spacing w:line="500" w:lineRule="exact"/>
        <w:ind w:firstLine="560" w:firstLineChars="200"/>
        <w:rPr>
          <w:rFonts w:hint="eastAsia"/>
          <w:sz w:val="28"/>
        </w:rPr>
      </w:pPr>
      <w:r>
        <w:rPr>
          <w:rFonts w:hint="eastAsia"/>
          <w:sz w:val="28"/>
        </w:rPr>
        <w:t>2.使用前应测试变压器绝缘电阻</w:t>
      </w:r>
      <w:r>
        <w:rPr>
          <w:rFonts w:hint="eastAsia"/>
          <w:b/>
          <w:bCs/>
          <w:sz w:val="28"/>
        </w:rPr>
        <w:t>，</w:t>
      </w:r>
      <w:r>
        <w:rPr>
          <w:rFonts w:hint="eastAsia"/>
          <w:sz w:val="28"/>
        </w:rPr>
        <w:t>其输入对地绝缘电阻值应大于2M</w:t>
      </w:r>
      <w:r>
        <w:rPr>
          <w:sz w:val="28"/>
        </w:rPr>
        <w:t>Ω</w:t>
      </w:r>
      <w:r>
        <w:rPr>
          <w:rFonts w:hint="eastAsia"/>
          <w:b/>
          <w:bCs/>
          <w:sz w:val="28"/>
        </w:rPr>
        <w:t>，</w:t>
      </w:r>
      <w:r>
        <w:rPr>
          <w:rFonts w:hint="eastAsia"/>
          <w:sz w:val="28"/>
        </w:rPr>
        <w:t>输出对地绝缘电阻值应大于10M</w:t>
      </w:r>
      <w:r>
        <w:rPr>
          <w:sz w:val="28"/>
        </w:rPr>
        <w:t>Ω</w:t>
      </w:r>
      <w:r>
        <w:rPr>
          <w:rFonts w:hint="eastAsia"/>
          <w:b/>
          <w:bCs/>
          <w:sz w:val="28"/>
        </w:rPr>
        <w:t>。</w:t>
      </w:r>
    </w:p>
    <w:p>
      <w:pPr>
        <w:spacing w:line="500" w:lineRule="exact"/>
        <w:ind w:firstLine="560" w:firstLineChars="200"/>
        <w:rPr>
          <w:rFonts w:hint="eastAsia"/>
          <w:b/>
          <w:bCs/>
          <w:sz w:val="28"/>
        </w:rPr>
      </w:pPr>
      <w:r>
        <w:rPr>
          <w:rFonts w:hint="eastAsia"/>
          <w:sz w:val="28"/>
        </w:rPr>
        <w:t>3.使用前应检查各电气元件触点是否松动，接触是否良好,各保护系统是否能正常工作，</w:t>
      </w:r>
    </w:p>
    <w:p>
      <w:pPr>
        <w:spacing w:line="580" w:lineRule="exact"/>
        <w:ind w:firstLine="560" w:firstLineChars="200"/>
        <w:rPr>
          <w:rFonts w:hint="eastAsia"/>
          <w:sz w:val="28"/>
        </w:rPr>
      </w:pPr>
      <w:r>
        <w:rPr>
          <w:rFonts w:hint="eastAsia"/>
          <w:sz w:val="28"/>
        </w:rPr>
        <w:t>4.使用前，应将绝缘撑杆、电极、电极杆、盛水槽等各部位用酒精擦净。</w:t>
      </w:r>
    </w:p>
    <w:p>
      <w:pPr>
        <w:spacing w:line="580" w:lineRule="exact"/>
        <w:ind w:firstLine="560" w:firstLineChars="200"/>
        <w:rPr>
          <w:rFonts w:hint="eastAsia"/>
          <w:sz w:val="28"/>
        </w:rPr>
      </w:pPr>
      <w:r>
        <w:rPr>
          <w:rFonts w:hint="eastAsia"/>
          <w:sz w:val="28"/>
        </w:rPr>
        <w:t>5.试验完毕应将水放完，用棉布将各部位擦干。若长期不使用时应置于干燥通风处保存。</w:t>
      </w:r>
    </w:p>
    <w:p>
      <w:pPr>
        <w:spacing w:line="500" w:lineRule="exact"/>
        <w:ind w:firstLine="560" w:firstLineChars="200"/>
        <w:rPr>
          <w:rFonts w:hint="eastAsia"/>
          <w:sz w:val="28"/>
        </w:rPr>
      </w:pPr>
      <w:r>
        <w:rPr>
          <w:rFonts w:hint="eastAsia"/>
          <w:sz w:val="28"/>
        </w:rPr>
        <w:t>6.工作和存放场所应无严重影响绝缘的气体、蒸汽、化学性尘埃及其它爆炸性和侵蚀性介质。</w:t>
      </w:r>
    </w:p>
    <w:p>
      <w:pPr>
        <w:spacing w:line="500" w:lineRule="exact"/>
        <w:ind w:firstLine="560" w:firstLineChars="200"/>
        <w:rPr>
          <w:rFonts w:hint="eastAsia"/>
          <w:sz w:val="28"/>
        </w:rPr>
      </w:pPr>
      <w:r>
        <w:rPr>
          <w:rFonts w:hint="eastAsia"/>
          <w:sz w:val="28"/>
        </w:rPr>
        <w:t>7.必须由专业人员操作，并严格遵守操作程序。</w:t>
      </w:r>
    </w:p>
    <w:p>
      <w:pPr>
        <w:pStyle w:val="2"/>
        <w:outlineLvl w:val="0"/>
        <w:rPr>
          <w:rFonts w:hint="eastAsia"/>
          <w:sz w:val="28"/>
          <w:szCs w:val="28"/>
        </w:rPr>
      </w:pPr>
      <w:bookmarkStart w:id="18" w:name="_Toc15162"/>
      <w:bookmarkStart w:id="19" w:name="_Toc6124"/>
      <w:bookmarkStart w:id="20" w:name="_Toc10578"/>
      <w:r>
        <w:rPr>
          <w:rFonts w:hint="eastAsia"/>
          <w:sz w:val="28"/>
          <w:szCs w:val="28"/>
        </w:rPr>
        <w:t>七、运输及保护</w:t>
      </w:r>
      <w:bookmarkEnd w:id="18"/>
      <w:bookmarkEnd w:id="19"/>
      <w:bookmarkEnd w:id="20"/>
    </w:p>
    <w:p>
      <w:pPr>
        <w:spacing w:line="580" w:lineRule="exact"/>
        <w:ind w:firstLine="560" w:firstLineChars="200"/>
        <w:rPr>
          <w:rFonts w:hint="eastAsia"/>
          <w:sz w:val="28"/>
        </w:rPr>
      </w:pPr>
      <w:r>
        <w:rPr>
          <w:rFonts w:hint="eastAsia"/>
          <w:sz w:val="28"/>
        </w:rPr>
        <w:t>1.本装置运输时，应外套塑料袋防潮。</w:t>
      </w:r>
    </w:p>
    <w:p>
      <w:pPr>
        <w:spacing w:line="580" w:lineRule="exact"/>
        <w:ind w:firstLine="560" w:firstLineChars="200"/>
        <w:rPr>
          <w:rFonts w:hint="eastAsia"/>
          <w:sz w:val="28"/>
        </w:rPr>
      </w:pPr>
      <w:r>
        <w:rPr>
          <w:rFonts w:hint="eastAsia"/>
          <w:sz w:val="28"/>
        </w:rPr>
        <w:t>2.搬运过程中，应防止硬冲击。</w:t>
      </w:r>
    </w:p>
    <w:p>
      <w:pPr>
        <w:spacing w:line="580" w:lineRule="exact"/>
        <w:ind w:firstLine="560" w:firstLineChars="200"/>
        <w:rPr>
          <w:rFonts w:hint="eastAsia"/>
          <w:sz w:val="28"/>
        </w:rPr>
      </w:pPr>
      <w:r>
        <w:rPr>
          <w:rFonts w:hint="eastAsia"/>
          <w:sz w:val="28"/>
        </w:rPr>
        <w:t>3.本装置在相对湿度不大于80%、无腐蚀性物质、干燥通风的场所保存。</w:t>
      </w:r>
    </w:p>
    <w:p>
      <w:pPr>
        <w:pStyle w:val="2"/>
        <w:outlineLvl w:val="0"/>
        <w:rPr>
          <w:rFonts w:hint="eastAsia"/>
          <w:sz w:val="28"/>
          <w:szCs w:val="28"/>
        </w:rPr>
      </w:pPr>
      <w:bookmarkStart w:id="21" w:name="_Toc18595"/>
      <w:bookmarkStart w:id="22" w:name="_Toc28027"/>
      <w:bookmarkStart w:id="23" w:name="_Toc30326"/>
      <w:r>
        <w:rPr>
          <w:rFonts w:hint="eastAsia"/>
          <w:sz w:val="28"/>
          <w:szCs w:val="28"/>
        </w:rPr>
        <w:t>八、装置配套</w:t>
      </w:r>
      <w:bookmarkEnd w:id="21"/>
      <w:bookmarkEnd w:id="22"/>
      <w:bookmarkEnd w:id="23"/>
    </w:p>
    <w:p>
      <w:pPr>
        <w:spacing w:line="580" w:lineRule="exact"/>
        <w:ind w:left="560"/>
        <w:rPr>
          <w:rFonts w:hint="eastAsia"/>
          <w:sz w:val="28"/>
        </w:rPr>
      </w:pPr>
      <w:r>
        <w:rPr>
          <w:rFonts w:hint="eastAsia"/>
          <w:sz w:val="28"/>
        </w:rPr>
        <w:t>1.绝缘靴（手套）试验车           1台</w:t>
      </w:r>
    </w:p>
    <w:p>
      <w:pPr>
        <w:spacing w:line="580" w:lineRule="exact"/>
        <w:ind w:left="560"/>
        <w:rPr>
          <w:rFonts w:hint="eastAsia"/>
          <w:sz w:val="28"/>
        </w:rPr>
      </w:pPr>
      <w:r>
        <w:rPr>
          <w:rFonts w:hint="eastAsia"/>
          <w:sz w:val="28"/>
        </w:rPr>
        <w:t>2.绝缘靴（手套）试验台           1台</w:t>
      </w:r>
    </w:p>
    <w:p>
      <w:pPr>
        <w:spacing w:line="580" w:lineRule="exact"/>
        <w:ind w:left="560"/>
        <w:rPr>
          <w:rFonts w:hint="eastAsia"/>
          <w:sz w:val="28"/>
        </w:rPr>
      </w:pPr>
      <w:r>
        <w:rPr>
          <w:rFonts w:hint="eastAsia"/>
          <w:sz w:val="28"/>
        </w:rPr>
        <w:t>3.使用说明书                     1份</w:t>
      </w:r>
    </w:p>
    <w:p>
      <w:pPr>
        <w:spacing w:line="580" w:lineRule="exact"/>
        <w:ind w:left="560"/>
        <w:rPr>
          <w:rFonts w:hint="eastAsia"/>
          <w:sz w:val="28"/>
        </w:rPr>
      </w:pPr>
      <w:r>
        <w:rPr>
          <w:rFonts w:hint="eastAsia"/>
          <w:sz w:val="28"/>
        </w:rPr>
        <w:t>4.合格证                         1份</w:t>
      </w:r>
    </w:p>
    <w:p>
      <w:pPr>
        <w:spacing w:line="580" w:lineRule="exact"/>
        <w:ind w:left="560"/>
        <w:rPr>
          <w:rFonts w:hint="eastAsia"/>
          <w:sz w:val="28"/>
        </w:rPr>
      </w:pPr>
      <w:r>
        <w:rPr>
          <w:rFonts w:hint="eastAsia"/>
          <w:sz w:val="28"/>
        </w:rPr>
        <w:t>5.测试线                         2根</w:t>
      </w:r>
    </w:p>
    <w:p>
      <w:pPr>
        <w:spacing w:line="580" w:lineRule="exact"/>
        <w:ind w:left="560"/>
        <w:rPr>
          <w:rFonts w:hint="eastAsia"/>
          <w:sz w:val="28"/>
        </w:rPr>
      </w:pPr>
      <w:r>
        <w:rPr>
          <w:rFonts w:hint="eastAsia"/>
          <w:sz w:val="28"/>
        </w:rPr>
        <w:t>6.电源线                         1根</w:t>
      </w:r>
    </w:p>
    <w:p>
      <w:pPr>
        <w:spacing w:line="580" w:lineRule="exact"/>
        <w:ind w:firstLine="2240" w:firstLineChars="800"/>
        <w:rPr>
          <w:rFonts w:hint="eastAsia"/>
          <w:sz w:val="28"/>
        </w:rPr>
      </w:pPr>
    </w:p>
    <w:p>
      <w:pPr>
        <w:jc w:val="center"/>
        <w:rPr>
          <w:rFonts w:hint="eastAsia"/>
        </w:rPr>
      </w:pPr>
    </w:p>
    <w:p>
      <w:pPr>
        <w:jc w:val="cente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680" w:firstLineChars="600"/>
        <w:jc w:val="both"/>
        <w:rPr>
          <w:rFonts w:hint="eastAsia" w:ascii="黑体" w:eastAsia="黑体"/>
          <w:sz w:val="28"/>
          <w:szCs w:val="28"/>
        </w:rPr>
      </w:pPr>
      <w:bookmarkStart w:id="24" w:name="_GoBack"/>
      <w:bookmarkEnd w:id="24"/>
      <w:r>
        <w:rPr>
          <w:rFonts w:hint="eastAsia" w:ascii="黑体" w:eastAsia="黑体"/>
          <w:sz w:val="28"/>
          <w:szCs w:val="28"/>
        </w:rPr>
        <w:t>绝缘靴手套耐压试验装置安装步骤图</w:t>
      </w:r>
    </w:p>
    <w:p>
      <w:pPr>
        <w:rPr>
          <w:rFonts w:hint="eastAsia"/>
        </w:rPr>
      </w:pPr>
      <w:r>
        <w:rPr>
          <w:rFonts w:hint="eastAsia"/>
        </w:rPr>
        <w:drawing>
          <wp:inline distT="0" distB="0" distL="114300" distR="114300">
            <wp:extent cx="4917440" cy="3822700"/>
            <wp:effectExtent l="0" t="0" r="0" b="6350"/>
            <wp:docPr id="10"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1"/>
                    <pic:cNvPicPr>
                      <a:picLocks noChangeAspect="1"/>
                    </pic:cNvPicPr>
                  </pic:nvPicPr>
                  <pic:blipFill>
                    <a:blip r:embed="rId14"/>
                    <a:srcRect l="21519" t="9097" r="34900" b="17397"/>
                    <a:stretch>
                      <a:fillRect/>
                    </a:stretch>
                  </pic:blipFill>
                  <pic:spPr>
                    <a:xfrm>
                      <a:off x="0" y="0"/>
                      <a:ext cx="4917440" cy="3822700"/>
                    </a:xfrm>
                    <a:prstGeom prst="rect">
                      <a:avLst/>
                    </a:prstGeom>
                    <a:noFill/>
                    <a:ln w="9525">
                      <a:noFill/>
                      <a:miter/>
                    </a:ln>
                  </pic:spPr>
                </pic:pic>
              </a:graphicData>
            </a:graphic>
          </wp:inline>
        </w:drawing>
      </w:r>
    </w:p>
    <w:p>
      <w:pPr>
        <w:rPr>
          <w:rFonts w:hint="eastAsia"/>
        </w:rPr>
      </w:pPr>
    </w:p>
    <w:p>
      <w:pPr>
        <w:rPr>
          <w:rFonts w:hint="eastAsia"/>
        </w:rPr>
      </w:pPr>
      <w:r>
        <w:rPr>
          <w:rFonts w:hint="eastAsia"/>
        </w:rPr>
        <w:drawing>
          <wp:inline distT="0" distB="0" distL="114300" distR="114300">
            <wp:extent cx="4664710" cy="3411855"/>
            <wp:effectExtent l="0" t="0" r="0" b="0"/>
            <wp:docPr id="11"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2"/>
                    <pic:cNvPicPr>
                      <a:picLocks noChangeAspect="1"/>
                    </pic:cNvPicPr>
                  </pic:nvPicPr>
                  <pic:blipFill>
                    <a:blip r:embed="rId15"/>
                    <a:srcRect l="19841" t="33490" r="51935" b="21724"/>
                    <a:stretch>
                      <a:fillRect/>
                    </a:stretch>
                  </pic:blipFill>
                  <pic:spPr>
                    <a:xfrm>
                      <a:off x="0" y="0"/>
                      <a:ext cx="4664710" cy="3411855"/>
                    </a:xfrm>
                    <a:prstGeom prst="rect">
                      <a:avLst/>
                    </a:prstGeom>
                    <a:noFill/>
                    <a:ln w="9525">
                      <a:noFill/>
                      <a:miter/>
                    </a:ln>
                  </pic:spPr>
                </pic:pic>
              </a:graphicData>
            </a:graphic>
          </wp:inline>
        </w:drawing>
      </w:r>
    </w:p>
    <w:p>
      <w:pPr>
        <w:jc w:val="center"/>
        <w:rPr>
          <w:rFonts w:hint="eastAsia"/>
        </w:rPr>
      </w:pPr>
      <w:r>
        <w:rPr>
          <w:rFonts w:hint="eastAsia"/>
        </w:rPr>
        <w:drawing>
          <wp:inline distT="0" distB="0" distL="114300" distR="114300">
            <wp:extent cx="5259070" cy="3248660"/>
            <wp:effectExtent l="0" t="0" r="17780" b="0"/>
            <wp:docPr id="12"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3"/>
                    <pic:cNvPicPr>
                      <a:picLocks noChangeAspect="1"/>
                    </pic:cNvPicPr>
                  </pic:nvPicPr>
                  <pic:blipFill>
                    <a:blip r:embed="rId16"/>
                    <a:srcRect l="36079" t="33897" r="34756" b="27165"/>
                    <a:stretch>
                      <a:fillRect/>
                    </a:stretch>
                  </pic:blipFill>
                  <pic:spPr>
                    <a:xfrm>
                      <a:off x="0" y="0"/>
                      <a:ext cx="5259070" cy="3248660"/>
                    </a:xfrm>
                    <a:prstGeom prst="rect">
                      <a:avLst/>
                    </a:prstGeom>
                    <a:noFill/>
                    <a:ln w="9525">
                      <a:noFill/>
                      <a:miter/>
                    </a:ln>
                  </pic:spPr>
                </pic:pic>
              </a:graphicData>
            </a:graphic>
          </wp:inline>
        </w:drawing>
      </w:r>
    </w:p>
    <w:p>
      <w:pPr>
        <w:jc w:val="center"/>
        <w:rPr>
          <w:rFonts w:hint="eastAsia"/>
        </w:rPr>
      </w:pPr>
      <w:r>
        <w:rPr>
          <w:rFonts w:hint="eastAsia"/>
        </w:rPr>
        <w:drawing>
          <wp:inline distT="0" distB="0" distL="114300" distR="114300">
            <wp:extent cx="5830570" cy="4655185"/>
            <wp:effectExtent l="0" t="0" r="0" b="0"/>
            <wp:docPr id="13"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4"/>
                    <pic:cNvPicPr>
                      <a:picLocks noChangeAspect="1"/>
                    </pic:cNvPicPr>
                  </pic:nvPicPr>
                  <pic:blipFill>
                    <a:blip r:embed="rId17"/>
                    <a:srcRect l="37737" t="33490" r="34395" b="17632"/>
                    <a:stretch>
                      <a:fillRect/>
                    </a:stretch>
                  </pic:blipFill>
                  <pic:spPr>
                    <a:xfrm>
                      <a:off x="0" y="0"/>
                      <a:ext cx="5830570" cy="4655185"/>
                    </a:xfrm>
                    <a:prstGeom prst="rect">
                      <a:avLst/>
                    </a:prstGeom>
                    <a:noFill/>
                    <a:ln w="9525">
                      <a:noFill/>
                      <a:miter/>
                    </a:ln>
                  </pic:spPr>
                </pic:pic>
              </a:graphicData>
            </a:graphic>
          </wp:inline>
        </w:drawing>
      </w:r>
      <w:r>
        <w:rPr>
          <w:rFonts w:hint="eastAsia"/>
        </w:rPr>
        <w:drawing>
          <wp:inline distT="0" distB="0" distL="114300" distR="114300">
            <wp:extent cx="4576445" cy="4010660"/>
            <wp:effectExtent l="0" t="0" r="0" b="0"/>
            <wp:docPr id="14"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5"/>
                    <pic:cNvPicPr>
                      <a:picLocks noChangeAspect="1"/>
                    </pic:cNvPicPr>
                  </pic:nvPicPr>
                  <pic:blipFill>
                    <a:blip r:embed="rId18"/>
                    <a:srcRect l="38377" t="21255" r="28065" b="15201"/>
                    <a:stretch>
                      <a:fillRect/>
                    </a:stretch>
                  </pic:blipFill>
                  <pic:spPr>
                    <a:xfrm>
                      <a:off x="0" y="0"/>
                      <a:ext cx="4576445" cy="4010660"/>
                    </a:xfrm>
                    <a:prstGeom prst="rect">
                      <a:avLst/>
                    </a:prstGeom>
                    <a:noFill/>
                    <a:ln w="9525">
                      <a:noFill/>
                      <a:miter/>
                    </a:ln>
                  </pic:spPr>
                </pic:pic>
              </a:graphicData>
            </a:graphic>
          </wp:inline>
        </w:drawing>
      </w:r>
      <w:r>
        <w:rPr>
          <w:rFonts w:hint="eastAsia"/>
        </w:rPr>
        <w:drawing>
          <wp:inline distT="0" distB="0" distL="114300" distR="114300">
            <wp:extent cx="4455795" cy="3827780"/>
            <wp:effectExtent l="0" t="0" r="0" b="1270"/>
            <wp:docPr id="15" name="图片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6"/>
                    <pic:cNvPicPr>
                      <a:picLocks noChangeAspect="1"/>
                    </pic:cNvPicPr>
                  </pic:nvPicPr>
                  <pic:blipFill>
                    <a:blip r:embed="rId19"/>
                    <a:srcRect l="42726" t="23596" r="28065" b="21924"/>
                    <a:stretch>
                      <a:fillRect/>
                    </a:stretch>
                  </pic:blipFill>
                  <pic:spPr>
                    <a:xfrm>
                      <a:off x="0" y="0"/>
                      <a:ext cx="4455795" cy="3827780"/>
                    </a:xfrm>
                    <a:prstGeom prst="rect">
                      <a:avLst/>
                    </a:prstGeom>
                    <a:noFill/>
                    <a:ln w="9525">
                      <a:noFill/>
                      <a:miter/>
                    </a:ln>
                  </pic:spPr>
                </pic:pic>
              </a:graphicData>
            </a:graphic>
          </wp:inline>
        </w:drawing>
      </w:r>
      <w:r>
        <w:rPr>
          <w:rFonts w:hint="eastAsia"/>
        </w:rPr>
        <w:drawing>
          <wp:inline distT="0" distB="0" distL="114300" distR="114300">
            <wp:extent cx="3488055" cy="4669790"/>
            <wp:effectExtent l="0" t="0" r="0" b="0"/>
            <wp:docPr id="16" name="图片 10"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7"/>
                    <pic:cNvPicPr>
                      <a:picLocks noChangeAspect="1"/>
                    </pic:cNvPicPr>
                  </pic:nvPicPr>
                  <pic:blipFill>
                    <a:blip r:embed="rId20"/>
                    <a:srcRect l="48039" t="24702" r="34575" b="25020"/>
                    <a:stretch>
                      <a:fillRect/>
                    </a:stretch>
                  </pic:blipFill>
                  <pic:spPr>
                    <a:xfrm>
                      <a:off x="0" y="0"/>
                      <a:ext cx="3488055" cy="4669790"/>
                    </a:xfrm>
                    <a:prstGeom prst="rect">
                      <a:avLst/>
                    </a:prstGeom>
                    <a:noFill/>
                    <a:ln w="9525">
                      <a:noFill/>
                      <a:miter/>
                    </a:ln>
                  </pic:spPr>
                </pic:pic>
              </a:graphicData>
            </a:graphic>
          </wp:inline>
        </w:drawing>
      </w:r>
    </w:p>
    <w:p>
      <w:pPr>
        <w:jc w:val="center"/>
      </w:pPr>
      <w:r>
        <w:rPr>
          <w:rFonts w:hint="eastAsia"/>
        </w:rPr>
        <w:drawing>
          <wp:inline distT="0" distB="0" distL="114300" distR="114300">
            <wp:extent cx="4532630" cy="3451860"/>
            <wp:effectExtent l="0" t="0" r="0" b="0"/>
            <wp:docPr id="17" name="图片 1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8"/>
                    <pic:cNvPicPr>
                      <a:picLocks noChangeAspect="1"/>
                    </pic:cNvPicPr>
                  </pic:nvPicPr>
                  <pic:blipFill>
                    <a:blip r:embed="rId21"/>
                    <a:srcRect l="49464" t="37221" r="31409" b="31268"/>
                    <a:stretch>
                      <a:fillRect/>
                    </a:stretch>
                  </pic:blipFill>
                  <pic:spPr>
                    <a:xfrm>
                      <a:off x="0" y="0"/>
                      <a:ext cx="4532630" cy="3451860"/>
                    </a:xfrm>
                    <a:prstGeom prst="rect">
                      <a:avLst/>
                    </a:prstGeom>
                    <a:noFill/>
                    <a:ln w="9525">
                      <a:noFill/>
                      <a:miter/>
                    </a:ln>
                  </pic:spPr>
                </pic:pic>
              </a:graphicData>
            </a:graphic>
          </wp:inline>
        </w:drawing>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ascii="宋体" w:hAnsi="宋体"/>
        <w:sz w:val="21"/>
        <w:szCs w:val="21"/>
      </w:rPr>
      <w:t>YTC1103绝缘靴手套耐压试验装置</w:t>
    </w:r>
    <w:r>
      <w:rPr>
        <w:rFonts w:hint="eastAsia" w:ascii="宋体" w:hAnsi="宋体"/>
        <w:sz w:val="21"/>
        <w:szCs w:val="21"/>
        <w:lang w:val="en-US" w:eastAsia="zh-CN"/>
      </w:rPr>
      <w:t xml:space="preserve"> </w:t>
    </w:r>
    <w:r>
      <w:rPr>
        <w:rFonts w:hint="eastAsia" w:ascii="宋体" w:hAnsi="宋体"/>
        <w:sz w:val="21"/>
        <w:szCs w:val="21"/>
      </w:rPr>
      <w:t xml:space="preserve">  www.hb1000kv.com  </w:t>
    </w:r>
    <w:r>
      <w:rPr>
        <w:rFonts w:hint="eastAsia" w:ascii="宋体" w:hAnsi="宋体"/>
        <w:sz w:val="21"/>
        <w:szCs w:val="21"/>
        <w:lang w:val="en-US" w:eastAsia="zh-CN"/>
      </w:rPr>
      <w:t xml:space="preserve"> </w:t>
    </w:r>
    <w:r>
      <w:rPr>
        <w:rFonts w:hint="eastAsia" w:ascii="宋体" w:hAnsi="宋体"/>
        <w:sz w:val="21"/>
        <w:szCs w:val="21"/>
      </w:rPr>
      <w:t>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0321876"/>
    <w:multiLevelType w:val="multilevel"/>
    <w:tmpl w:val="60321876"/>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71FA8"/>
    <w:rsid w:val="213A3AA3"/>
    <w:rsid w:val="222508F9"/>
    <w:rsid w:val="305652E3"/>
    <w:rsid w:val="37F43DB7"/>
    <w:rsid w:val="381F3E39"/>
    <w:rsid w:val="54B56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iPriority w:val="0"/>
  </w:style>
  <w:style w:type="paragraph" w:styleId="6">
    <w:name w:val="Body Text Indent 3"/>
    <w:basedOn w:val="1"/>
    <w:qFormat/>
    <w:uiPriority w:val="0"/>
    <w:pPr>
      <w:spacing w:line="320" w:lineRule="exact"/>
      <w:ind w:firstLine="420" w:firstLineChars="2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2018-07-02T02:54:12Z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